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F98EE">
      <w:pPr>
        <w:rPr>
          <w:sz w:val="84"/>
          <w:szCs w:val="84"/>
          <w:u w:val="single"/>
        </w:rPr>
      </w:pPr>
    </w:p>
    <w:p w14:paraId="38BA8F96">
      <w:pPr>
        <w:rPr>
          <w:sz w:val="84"/>
          <w:szCs w:val="84"/>
          <w:u w:val="single"/>
        </w:rPr>
      </w:pPr>
    </w:p>
    <w:p w14:paraId="2E42A504">
      <w:pPr>
        <w:rPr>
          <w:sz w:val="84"/>
          <w:szCs w:val="84"/>
          <w:u w:val="single"/>
        </w:rPr>
      </w:pPr>
    </w:p>
    <w:p w14:paraId="0075CB3C">
      <w:pPr>
        <w:rPr>
          <w:sz w:val="84"/>
          <w:szCs w:val="84"/>
          <w:u w:val="single"/>
        </w:rPr>
      </w:pPr>
    </w:p>
    <w:p w14:paraId="7C038F33">
      <w:pPr>
        <w:jc w:val="center"/>
        <w:rPr>
          <w:sz w:val="52"/>
          <w:szCs w:val="52"/>
        </w:rPr>
      </w:pPr>
      <w:r>
        <w:rPr>
          <w:rFonts w:hint="eastAsia"/>
          <w:sz w:val="52"/>
          <w:szCs w:val="52"/>
          <w:lang w:val="en-US" w:eastAsia="zh-CN"/>
        </w:rPr>
        <w:t>2023</w:t>
      </w:r>
      <w:r>
        <w:rPr>
          <w:rFonts w:hint="eastAsia"/>
          <w:sz w:val="52"/>
          <w:szCs w:val="52"/>
        </w:rPr>
        <w:t>年海南省</w:t>
      </w:r>
      <w:r>
        <w:rPr>
          <w:rFonts w:hint="eastAsia"/>
          <w:sz w:val="52"/>
          <w:szCs w:val="52"/>
          <w:lang w:eastAsia="zh-CN"/>
        </w:rPr>
        <w:t>机电工程学校</w:t>
      </w:r>
      <w:r>
        <w:rPr>
          <w:rFonts w:hint="eastAsia"/>
          <w:sz w:val="52"/>
          <w:szCs w:val="52"/>
        </w:rPr>
        <w:t>预算</w:t>
      </w:r>
    </w:p>
    <w:p w14:paraId="09B139B8">
      <w:pPr>
        <w:jc w:val="center"/>
        <w:rPr>
          <w:sz w:val="52"/>
          <w:szCs w:val="52"/>
        </w:rPr>
      </w:pPr>
    </w:p>
    <w:p w14:paraId="71EEA4B9">
      <w:pPr>
        <w:ind w:firstLine="1680"/>
        <w:jc w:val="center"/>
        <w:rPr>
          <w:sz w:val="84"/>
          <w:szCs w:val="84"/>
        </w:rPr>
      </w:pPr>
    </w:p>
    <w:p w14:paraId="22285991">
      <w:pPr>
        <w:ind w:firstLine="1680"/>
        <w:jc w:val="center"/>
        <w:rPr>
          <w:sz w:val="84"/>
          <w:szCs w:val="84"/>
        </w:rPr>
      </w:pPr>
    </w:p>
    <w:p w14:paraId="6D9FF540">
      <w:pPr>
        <w:ind w:firstLine="1680"/>
        <w:jc w:val="center"/>
        <w:rPr>
          <w:sz w:val="84"/>
          <w:szCs w:val="84"/>
        </w:rPr>
      </w:pPr>
    </w:p>
    <w:p w14:paraId="52FF0B8B">
      <w:pPr>
        <w:ind w:firstLine="1680"/>
        <w:jc w:val="center"/>
        <w:rPr>
          <w:sz w:val="84"/>
          <w:szCs w:val="84"/>
        </w:rPr>
      </w:pPr>
    </w:p>
    <w:p w14:paraId="1FB9D74E">
      <w:pPr>
        <w:rPr>
          <w:sz w:val="84"/>
          <w:szCs w:val="84"/>
          <w:u w:val="none"/>
        </w:rPr>
      </w:pPr>
    </w:p>
    <w:p w14:paraId="5C1CDC90">
      <w:pPr>
        <w:rPr>
          <w:sz w:val="84"/>
          <w:szCs w:val="84"/>
          <w:u w:val="none"/>
        </w:rPr>
      </w:pPr>
    </w:p>
    <w:p w14:paraId="577C9F40">
      <w:pPr>
        <w:jc w:val="center"/>
        <w:rPr>
          <w:rFonts w:ascii="黑体" w:hAnsi="黑体" w:eastAsia="黑体"/>
          <w:sz w:val="52"/>
          <w:szCs w:val="52"/>
          <w:u w:val="none"/>
        </w:rPr>
      </w:pPr>
      <w:r>
        <w:rPr>
          <w:rFonts w:hint="eastAsia" w:ascii="黑体" w:hAnsi="黑体" w:eastAsia="黑体"/>
          <w:sz w:val="52"/>
          <w:szCs w:val="52"/>
          <w:u w:val="none"/>
        </w:rPr>
        <w:t>目录</w:t>
      </w:r>
    </w:p>
    <w:p w14:paraId="7ABA45FF">
      <w:pPr>
        <w:pStyle w:val="7"/>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sz w:val="32"/>
          <w:szCs w:val="32"/>
        </w:rPr>
        <w:t>概况</w:t>
      </w:r>
    </w:p>
    <w:p w14:paraId="181E6FCC">
      <w:pPr>
        <w:pStyle w:val="7"/>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14:paraId="76843FF5">
      <w:pPr>
        <w:pStyle w:val="7"/>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w:t>
      </w:r>
    </w:p>
    <w:p w14:paraId="167D9CCB">
      <w:pPr>
        <w:pStyle w:val="7"/>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海南省机电工程学校2023</w:t>
      </w:r>
      <w:r>
        <w:rPr>
          <w:rFonts w:hint="eastAsia" w:ascii="黑体" w:hAnsi="黑体" w:eastAsia="黑体"/>
          <w:sz w:val="32"/>
          <w:szCs w:val="32"/>
          <w:u w:val="none"/>
        </w:rPr>
        <w:t>年部门（单位）预算表</w:t>
      </w:r>
    </w:p>
    <w:p w14:paraId="32AB3417">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7A2C51D5">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09AA7BBB">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744947EA">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17679EEB">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5F9C5679">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491F142C">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6272265D">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0E935111">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0C74F018">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314B31B1">
      <w:pPr>
        <w:pStyle w:val="7"/>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海南省机电工程学校2023</w:t>
      </w:r>
      <w:r>
        <w:rPr>
          <w:rFonts w:hint="eastAsia" w:ascii="黑体" w:hAnsi="黑体" w:eastAsia="黑体"/>
          <w:sz w:val="32"/>
          <w:szCs w:val="32"/>
          <w:u w:val="none"/>
        </w:rPr>
        <w:t>年部门（单位）预算情况说明</w:t>
      </w:r>
    </w:p>
    <w:p w14:paraId="4EF9C216">
      <w:pPr>
        <w:pStyle w:val="7"/>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098B27D3">
      <w:pPr>
        <w:jc w:val="left"/>
        <w:rPr>
          <w:rFonts w:ascii="黑体" w:hAnsi="黑体" w:eastAsia="黑体"/>
          <w:sz w:val="32"/>
          <w:szCs w:val="32"/>
          <w:u w:val="none"/>
        </w:rPr>
      </w:pPr>
    </w:p>
    <w:p w14:paraId="374E3BDE">
      <w:pPr>
        <w:pStyle w:val="7"/>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rPr>
        <w:t>海南省</w:t>
      </w:r>
      <w:r>
        <w:rPr>
          <w:rFonts w:hint="eastAsia" w:ascii="黑体" w:hAnsi="黑体" w:eastAsia="黑体"/>
          <w:sz w:val="32"/>
          <w:szCs w:val="32"/>
          <w:lang w:eastAsia="zh-CN"/>
        </w:rPr>
        <w:t>机电工程学校</w:t>
      </w:r>
      <w:r>
        <w:rPr>
          <w:rFonts w:hint="eastAsia" w:ascii="黑体" w:hAnsi="黑体" w:eastAsia="黑体"/>
          <w:sz w:val="32"/>
          <w:szCs w:val="32"/>
        </w:rPr>
        <w:t>概况</w:t>
      </w:r>
    </w:p>
    <w:p w14:paraId="6FA7C7C9">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按照预算管理有关规定，目前学校预算编制实行综合预算制度，即全部收入和支出都反映在预算中。</w:t>
      </w:r>
    </w:p>
    <w:p w14:paraId="73673579">
      <w:pPr>
        <w:spacing w:line="600" w:lineRule="exact"/>
        <w:ind w:firstLine="640" w:firstLineChars="200"/>
        <w:jc w:val="left"/>
        <w:rPr>
          <w:rFonts w:ascii="黑体" w:hAnsi="黑体" w:eastAsia="黑体" w:cs="仿宋_GB2312"/>
          <w:sz w:val="32"/>
          <w:szCs w:val="32"/>
        </w:rPr>
      </w:pPr>
      <w:r>
        <w:rPr>
          <w:rFonts w:hint="eastAsia" w:ascii="仿宋_GB2312" w:hAnsi="宋体" w:eastAsia="仿宋_GB2312" w:cs="宋体"/>
          <w:kern w:val="0"/>
          <w:sz w:val="32"/>
          <w:szCs w:val="30"/>
        </w:rPr>
        <w:t>一、</w:t>
      </w:r>
      <w:r>
        <w:rPr>
          <w:rFonts w:hint="eastAsia" w:ascii="黑体" w:hAnsi="黑体" w:eastAsia="黑体" w:cs="仿宋_GB2312"/>
          <w:sz w:val="32"/>
          <w:szCs w:val="32"/>
        </w:rPr>
        <w:t>主要职能</w:t>
      </w:r>
    </w:p>
    <w:p w14:paraId="60AAE1CB">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海南省机电工程学校是首批国家中等职业学校改革发展示范学校，主管部门是海南省教育厅。</w:t>
      </w:r>
    </w:p>
    <w:p w14:paraId="49F516EB">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（一）主要职责</w:t>
      </w:r>
    </w:p>
    <w:p w14:paraId="419446FF">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1、贯彻落实省委、省政府和教育行政部门关于职业教育工作的有关规定，按照《中华人民共和国职业教育法》实施教育工作。</w:t>
      </w:r>
    </w:p>
    <w:p w14:paraId="1E7B33CA">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2、承担中等职业技术教育工作，培养机电工程等职业技术人才。</w:t>
      </w:r>
    </w:p>
    <w:p w14:paraId="0860A485">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3、承办上级主管部门交办的其他工作。</w:t>
      </w:r>
    </w:p>
    <w:p w14:paraId="6D5ACDA7">
      <w:pPr>
        <w:ind w:firstLine="640" w:firstLineChars="200"/>
        <w:jc w:val="left"/>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（二）机构设置</w:t>
      </w:r>
    </w:p>
    <w:p w14:paraId="1A36FC3A">
      <w:pPr>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海南省机电工程学校内设9个科级管理机构，分别为学校办公室、教务科、总务科、学生科、保卫科、培训就业办公室、招生办公室、团委、工会。核定设置9个教学、教辅机构，分别为汽车专业教学部、机电专业教学部、电子电器专业教学部、信息与现代服务专业教学部、教研督导办公室、机械实训基地、图书信息部、教学设备管理部、文溥校区办公室。有15个专业教研组，分别是新能源汽车专业教研组、汽车机械专业教研组、汽车电气专业教研组、汽车钣喷专业教研组、机电专业教研组、电子专业教研组、语文教研组、政治专业教研组、计算机</w:t>
      </w:r>
      <w:bookmarkStart w:id="0" w:name="_GoBack"/>
      <w:bookmarkEnd w:id="0"/>
      <w:r>
        <w:rPr>
          <w:rFonts w:hint="eastAsia" w:ascii="仿宋_GB2312" w:hAnsi="黑体" w:eastAsia="仿宋_GB2312"/>
          <w:sz w:val="32"/>
          <w:szCs w:val="32"/>
          <w:u w:val="none"/>
          <w:lang w:val="en-US" w:eastAsia="zh-CN"/>
        </w:rPr>
        <w:t>专业教研组、数控专业教研组、电气专业教研组、西点酒管专业教研组、数理专业教研组、体育专业教研组、英语专业教研组等。</w:t>
      </w:r>
    </w:p>
    <w:p w14:paraId="7DCC4BE0">
      <w:pPr>
        <w:spacing w:line="600" w:lineRule="exact"/>
        <w:ind w:firstLine="600" w:firstLineChars="200"/>
        <w:jc w:val="left"/>
        <w:rPr>
          <w:rFonts w:hint="eastAsia" w:ascii="宋体" w:hAnsi="宋体" w:eastAsia="宋体" w:cs="宋体"/>
          <w:kern w:val="0"/>
          <w:sz w:val="30"/>
          <w:szCs w:val="30"/>
          <w:lang w:val="en-US" w:eastAsia="zh-CN" w:bidi="ar-SA"/>
        </w:rPr>
      </w:pPr>
    </w:p>
    <w:p w14:paraId="60E9C34A">
      <w:pPr>
        <w:ind w:firstLine="560" w:firstLineChars="200"/>
        <w:rPr>
          <w:rFonts w:hint="eastAsia" w:ascii="Calibri" w:hAnsi="Calibri" w:eastAsia="宋体" w:cs="黑体"/>
          <w:kern w:val="2"/>
          <w:sz w:val="28"/>
          <w:szCs w:val="28"/>
          <w:lang w:val="en-US" w:eastAsia="zh-CN" w:bidi="ar-SA"/>
        </w:rPr>
      </w:pPr>
    </w:p>
    <w:p w14:paraId="330E7291">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val="en-US" w:eastAsia="zh-CN"/>
        </w:rPr>
        <w:t>海南省机电工程学校2023</w:t>
      </w:r>
      <w:r>
        <w:rPr>
          <w:rFonts w:hint="eastAsia" w:ascii="黑体" w:hAnsi="黑体" w:eastAsia="黑体"/>
          <w:sz w:val="32"/>
          <w:szCs w:val="32"/>
          <w:u w:val="none"/>
        </w:rPr>
        <w:t>年部门（单位）预算表</w:t>
      </w:r>
    </w:p>
    <w:p w14:paraId="4446F992">
      <w:pPr>
        <w:ind w:left="800"/>
        <w:jc w:val="left"/>
        <w:rPr>
          <w:rFonts w:ascii="黑体" w:hAnsi="黑体" w:eastAsia="黑体"/>
          <w:sz w:val="32"/>
          <w:szCs w:val="32"/>
          <w:u w:val="none"/>
        </w:rPr>
      </w:pPr>
    </w:p>
    <w:p w14:paraId="5A61619D">
      <w:pPr>
        <w:ind w:left="800"/>
        <w:jc w:val="center"/>
        <w:rPr>
          <w:rFonts w:ascii="仿宋_GB2312" w:hAnsi="黑体" w:eastAsia="仿宋_GB2312"/>
          <w:b/>
          <w:sz w:val="32"/>
          <w:szCs w:val="32"/>
          <w:u w:val="none"/>
        </w:rPr>
      </w:pPr>
      <w:r>
        <w:rPr>
          <w:rFonts w:hint="eastAsia" w:ascii="仿宋_GB2312" w:hAnsi="黑体" w:eastAsia="仿宋_GB2312"/>
          <w:b/>
          <w:sz w:val="32"/>
          <w:szCs w:val="32"/>
          <w:u w:val="none"/>
        </w:rPr>
        <w:t>（</w:t>
      </w:r>
      <w:r>
        <w:rPr>
          <w:rFonts w:hint="eastAsia" w:ascii="仿宋_GB2312" w:hAnsi="黑体" w:eastAsia="仿宋_GB2312"/>
          <w:b/>
          <w:sz w:val="32"/>
          <w:szCs w:val="32"/>
        </w:rPr>
        <w:t>预算公开表，详见表格</w:t>
      </w:r>
      <w:r>
        <w:rPr>
          <w:rFonts w:hint="eastAsia" w:ascii="仿宋_GB2312" w:hAnsi="黑体" w:eastAsia="仿宋_GB2312"/>
          <w:b/>
          <w:sz w:val="32"/>
          <w:szCs w:val="32"/>
          <w:u w:val="none"/>
        </w:rPr>
        <w:t>）</w:t>
      </w:r>
    </w:p>
    <w:p w14:paraId="3DD3C8AB">
      <w:pPr>
        <w:rPr>
          <w:rFonts w:ascii="黑体" w:hAnsi="黑体" w:eastAsia="黑体"/>
          <w:sz w:val="32"/>
          <w:szCs w:val="32"/>
          <w:u w:val="none"/>
        </w:rPr>
      </w:pPr>
    </w:p>
    <w:p w14:paraId="74D8825A">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sz w:val="32"/>
          <w:szCs w:val="32"/>
          <w:u w:val="none"/>
          <w:lang w:val="en-US" w:eastAsia="zh-CN"/>
        </w:rPr>
        <w:t>海南省机电工程学校2023</w:t>
      </w:r>
      <w:r>
        <w:rPr>
          <w:rFonts w:hint="eastAsia" w:ascii="黑体" w:hAnsi="黑体" w:eastAsia="黑体"/>
          <w:sz w:val="32"/>
          <w:szCs w:val="32"/>
          <w:u w:val="none"/>
        </w:rPr>
        <w:t>年部门（单位）预算情况说明</w:t>
      </w:r>
    </w:p>
    <w:p w14:paraId="62B17D67">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sz w:val="32"/>
          <w:szCs w:val="32"/>
          <w:u w:val="none"/>
          <w:lang w:val="en-US" w:eastAsia="zh-CN"/>
        </w:rPr>
        <w:t>海南省机电工程学校2023</w:t>
      </w:r>
      <w:r>
        <w:rPr>
          <w:rFonts w:hint="eastAsia" w:ascii="黑体" w:hAnsi="黑体" w:eastAsia="黑体"/>
          <w:sz w:val="32"/>
          <w:szCs w:val="32"/>
          <w:u w:val="none"/>
        </w:rPr>
        <w:t>年财政拨款收支预算情况的总体说明</w:t>
      </w:r>
    </w:p>
    <w:p w14:paraId="37E6F129">
      <w:pPr>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海南省机电工程学校2023</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10</w:t>
      </w: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rPr>
        <w:t>796.88</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增加1</w:t>
      </w: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rPr>
        <w:t>496.05</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2023年度学生人数及项目安排增加</w:t>
      </w:r>
      <w:r>
        <w:rPr>
          <w:rFonts w:hint="eastAsia" w:ascii="仿宋_GB2312" w:hAnsi="黑体" w:eastAsia="仿宋_GB2312"/>
          <w:sz w:val="32"/>
          <w:szCs w:val="32"/>
          <w:u w:val="none"/>
        </w:rPr>
        <w:t>。其中，收入总计</w:t>
      </w:r>
      <w:r>
        <w:rPr>
          <w:rFonts w:hint="eastAsia" w:ascii="仿宋_GB2312" w:hAnsi="黑体" w:eastAsia="仿宋_GB2312" w:cs="仿宋_GB2312"/>
          <w:sz w:val="32"/>
          <w:szCs w:val="32"/>
          <w:u w:val="none"/>
        </w:rPr>
        <w:t>10</w:t>
      </w: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rPr>
        <w:t>796.88</w:t>
      </w:r>
      <w:r>
        <w:rPr>
          <w:rFonts w:hint="eastAsia" w:ascii="仿宋_GB2312" w:hAnsi="黑体" w:eastAsia="仿宋_GB2312"/>
          <w:sz w:val="32"/>
          <w:szCs w:val="32"/>
          <w:u w:val="none"/>
        </w:rPr>
        <w:t>万元，包括一般公共预算本年收入</w:t>
      </w:r>
      <w:r>
        <w:rPr>
          <w:rFonts w:hint="eastAsia" w:ascii="仿宋_GB2312" w:hAnsi="黑体" w:eastAsia="仿宋_GB2312" w:cs="仿宋_GB2312"/>
          <w:sz w:val="32"/>
          <w:szCs w:val="32"/>
          <w:u w:val="none"/>
        </w:rPr>
        <w:t>9,558.89</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rPr>
        <w:t>1,237.99</w:t>
      </w:r>
      <w:r>
        <w:rPr>
          <w:rFonts w:hint="eastAsia" w:ascii="仿宋_GB2312" w:hAnsi="黑体" w:eastAsia="仿宋_GB2312"/>
          <w:sz w:val="32"/>
          <w:szCs w:val="32"/>
          <w:u w:val="none"/>
        </w:rPr>
        <w:t>万元；支出总计</w:t>
      </w:r>
      <w:r>
        <w:rPr>
          <w:rFonts w:hint="eastAsia" w:ascii="仿宋_GB2312" w:hAnsi="黑体" w:eastAsia="仿宋_GB2312" w:cs="仿宋_GB2312"/>
          <w:sz w:val="32"/>
          <w:szCs w:val="32"/>
          <w:u w:val="none"/>
        </w:rPr>
        <w:t>10,796.88</w:t>
      </w:r>
      <w:r>
        <w:rPr>
          <w:rFonts w:hint="eastAsia" w:ascii="仿宋_GB2312" w:hAnsi="黑体" w:eastAsia="仿宋_GB2312"/>
          <w:sz w:val="32"/>
          <w:szCs w:val="32"/>
          <w:u w:val="none"/>
        </w:rPr>
        <w:t>万元，包括教育支出9,862.75万元、社会保障和就业支出502.04万元、卫生健康支出188.75万元、住房保障支出243.35万元。</w:t>
      </w:r>
    </w:p>
    <w:p w14:paraId="17BF4991">
      <w:pPr>
        <w:ind w:firstLine="640"/>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sz w:val="32"/>
          <w:szCs w:val="32"/>
          <w:u w:val="none"/>
          <w:lang w:val="en-US" w:eastAsia="zh-CN"/>
        </w:rPr>
        <w:t>海南省机电工程学校2023</w:t>
      </w:r>
      <w:r>
        <w:rPr>
          <w:rFonts w:hint="eastAsia" w:ascii="黑体" w:hAnsi="黑体" w:eastAsia="黑体"/>
          <w:sz w:val="32"/>
          <w:szCs w:val="32"/>
          <w:u w:val="none"/>
        </w:rPr>
        <w:t>年一般公共预算当年拨款情况说明</w:t>
      </w:r>
    </w:p>
    <w:p w14:paraId="45D9D7C6">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30C1ADD7">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海南省机电工程学校2023年一般公共预算当年拨款</w:t>
      </w:r>
      <w:r>
        <w:rPr>
          <w:rFonts w:hint="eastAsia" w:ascii="仿宋_GB2312" w:hAnsi="黑体" w:eastAsia="仿宋_GB2312" w:cs="仿宋_GB2312"/>
          <w:sz w:val="32"/>
          <w:szCs w:val="32"/>
          <w:u w:val="none"/>
        </w:rPr>
        <w:t>10</w:t>
      </w: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rPr>
        <w:t>796.88</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增加1</w:t>
      </w: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rPr>
        <w:t>496.05</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2023年度学生人数及项目安排增加</w:t>
      </w:r>
      <w:r>
        <w:rPr>
          <w:rFonts w:hint="eastAsia" w:ascii="仿宋_GB2312" w:hAnsi="黑体" w:eastAsia="仿宋_GB2312"/>
          <w:sz w:val="32"/>
          <w:szCs w:val="32"/>
          <w:u w:val="none"/>
        </w:rPr>
        <w:t>。</w:t>
      </w:r>
    </w:p>
    <w:p w14:paraId="566A80FE">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026D8C50">
      <w:pPr>
        <w:ind w:firstLine="800" w:firstLineChars="250"/>
        <w:rPr>
          <w:rFonts w:hint="eastAsia" w:ascii="仿宋_GB2312" w:hAnsi="黑体" w:eastAsia="仿宋_GB2312"/>
          <w:sz w:val="32"/>
          <w:szCs w:val="32"/>
          <w:lang w:eastAsia="zh-CN"/>
        </w:rPr>
      </w:pPr>
      <w:r>
        <w:rPr>
          <w:rFonts w:hint="eastAsia" w:ascii="仿宋_GB2312" w:hAnsi="黑体" w:eastAsia="仿宋_GB2312"/>
          <w:sz w:val="32"/>
          <w:szCs w:val="32"/>
        </w:rPr>
        <w:t>教育支出</w:t>
      </w:r>
      <w:r>
        <w:rPr>
          <w:rFonts w:hint="eastAsia" w:ascii="仿宋_GB2312" w:hAnsi="黑体" w:eastAsia="仿宋_GB2312"/>
          <w:sz w:val="32"/>
          <w:szCs w:val="32"/>
          <w:u w:val="none"/>
        </w:rPr>
        <w:t>9,862.75</w:t>
      </w:r>
      <w:r>
        <w:rPr>
          <w:rFonts w:hint="eastAsia" w:ascii="仿宋_GB2312" w:hAnsi="黑体" w:eastAsia="仿宋_GB2312"/>
          <w:sz w:val="32"/>
          <w:szCs w:val="32"/>
        </w:rPr>
        <w:t>万元，占91.35%；社会保障和就业支出</w:t>
      </w:r>
      <w:r>
        <w:rPr>
          <w:rFonts w:hint="eastAsia" w:ascii="仿宋_GB2312" w:hAnsi="黑体" w:eastAsia="仿宋_GB2312"/>
          <w:sz w:val="32"/>
          <w:szCs w:val="32"/>
          <w:u w:val="none"/>
        </w:rPr>
        <w:t>502.04</w:t>
      </w:r>
      <w:r>
        <w:rPr>
          <w:rFonts w:hint="eastAsia" w:ascii="仿宋_GB2312" w:hAnsi="黑体" w:eastAsia="仿宋_GB2312"/>
          <w:sz w:val="32"/>
          <w:szCs w:val="32"/>
        </w:rPr>
        <w:t>万元，占4.65%；卫生健康支出</w:t>
      </w:r>
      <w:r>
        <w:rPr>
          <w:rFonts w:hint="eastAsia" w:ascii="仿宋_GB2312" w:hAnsi="黑体" w:eastAsia="仿宋_GB2312"/>
          <w:sz w:val="32"/>
          <w:szCs w:val="32"/>
          <w:u w:val="none"/>
        </w:rPr>
        <w:t>188.75</w:t>
      </w:r>
      <w:r>
        <w:rPr>
          <w:rFonts w:hint="eastAsia" w:ascii="仿宋_GB2312" w:hAnsi="黑体" w:eastAsia="仿宋_GB2312"/>
          <w:sz w:val="32"/>
          <w:szCs w:val="32"/>
        </w:rPr>
        <w:t>万元，占1.75%；住房保障支出</w:t>
      </w:r>
      <w:r>
        <w:rPr>
          <w:rFonts w:hint="eastAsia" w:ascii="仿宋_GB2312" w:hAnsi="黑体" w:eastAsia="仿宋_GB2312"/>
          <w:sz w:val="32"/>
          <w:szCs w:val="32"/>
          <w:u w:val="none"/>
        </w:rPr>
        <w:t>243.35</w:t>
      </w:r>
      <w:r>
        <w:rPr>
          <w:rFonts w:hint="eastAsia" w:ascii="仿宋_GB2312" w:hAnsi="黑体" w:eastAsia="仿宋_GB2312"/>
          <w:sz w:val="32"/>
          <w:szCs w:val="32"/>
        </w:rPr>
        <w:t>万元，占2.25%</w:t>
      </w:r>
      <w:r>
        <w:rPr>
          <w:rFonts w:hint="eastAsia" w:ascii="仿宋_GB2312" w:hAnsi="黑体" w:eastAsia="仿宋_GB2312"/>
          <w:sz w:val="32"/>
          <w:szCs w:val="32"/>
          <w:lang w:eastAsia="zh-CN"/>
        </w:rPr>
        <w:t>。</w:t>
      </w:r>
    </w:p>
    <w:p w14:paraId="09A245D0">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2490EDDA">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rPr>
        <w:t>1.教育支出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sz w:val="32"/>
          <w:szCs w:val="32"/>
          <w:u w:val="none"/>
        </w:rPr>
        <w:t>9,862.75</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增加</w:t>
      </w:r>
      <w:r>
        <w:rPr>
          <w:rFonts w:hint="eastAsia" w:ascii="仿宋_GB2312" w:hAnsi="黑体" w:eastAsia="仿宋_GB2312" w:cs="仿宋_GB2312"/>
          <w:sz w:val="32"/>
          <w:szCs w:val="32"/>
          <w:lang w:eastAsia="zh-CN"/>
        </w:rPr>
        <w:t xml:space="preserve">1,516.18 </w:t>
      </w:r>
      <w:r>
        <w:rPr>
          <w:rFonts w:hint="eastAsia" w:ascii="仿宋_GB2312" w:hAnsi="黑体" w:eastAsia="仿宋_GB2312" w:cs="仿宋_GB2312"/>
          <w:sz w:val="32"/>
          <w:szCs w:val="32"/>
        </w:rPr>
        <w:t>万元，主要是</w:t>
      </w:r>
      <w:r>
        <w:rPr>
          <w:rFonts w:hint="eastAsia" w:ascii="仿宋_GB2312" w:hAnsi="黑体" w:eastAsia="仿宋_GB2312"/>
          <w:sz w:val="32"/>
          <w:szCs w:val="32"/>
          <w:u w:val="none"/>
          <w:lang w:val="en-US" w:eastAsia="zh-CN"/>
        </w:rPr>
        <w:t>2023年度学生人数及项目安排增加</w:t>
      </w:r>
      <w:r>
        <w:rPr>
          <w:rFonts w:hint="eastAsia" w:ascii="仿宋_GB2312" w:hAnsi="黑体" w:eastAsia="仿宋_GB2312"/>
          <w:sz w:val="32"/>
          <w:szCs w:val="32"/>
          <w:u w:val="none"/>
        </w:rPr>
        <w:t>。</w:t>
      </w:r>
    </w:p>
    <w:p w14:paraId="31878AF8">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社会保障和就业支出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hint="eastAsia" w:ascii="仿宋_GB2312" w:hAnsi="黑体" w:eastAsia="仿宋_GB2312"/>
          <w:sz w:val="32"/>
          <w:szCs w:val="32"/>
        </w:rPr>
        <w:t>年预算数为</w:t>
      </w:r>
      <w:r>
        <w:rPr>
          <w:rFonts w:hint="eastAsia" w:ascii="仿宋_GB2312" w:hAnsi="黑体" w:eastAsia="仿宋_GB2312"/>
          <w:sz w:val="32"/>
          <w:szCs w:val="32"/>
          <w:u w:val="none"/>
        </w:rPr>
        <w:t>502.04</w:t>
      </w:r>
      <w:r>
        <w:rPr>
          <w:rFonts w:hint="eastAsia" w:ascii="仿宋_GB2312" w:hAnsi="黑体" w:eastAsia="仿宋_GB2312"/>
          <w:sz w:val="32"/>
          <w:szCs w:val="32"/>
        </w:rPr>
        <w:t>万元，</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val="en-US" w:eastAsia="zh-CN"/>
        </w:rPr>
        <w:t>减少</w:t>
      </w:r>
      <w:r>
        <w:rPr>
          <w:rFonts w:hint="eastAsia" w:ascii="仿宋_GB2312" w:hAnsi="黑体" w:eastAsia="仿宋_GB2312" w:cs="仿宋_GB2312"/>
          <w:sz w:val="32"/>
          <w:szCs w:val="32"/>
          <w:u w:val="none"/>
          <w:lang w:val="en-US" w:eastAsia="zh-CN"/>
        </w:rPr>
        <w:t xml:space="preserve">63.83 </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2022年有人员退休及2022年</w:t>
      </w:r>
      <w:r>
        <w:rPr>
          <w:rFonts w:hint="eastAsia" w:ascii="仿宋_GB2312" w:hAnsi="黑体" w:eastAsia="仿宋_GB2312" w:cs="仿宋_GB2312"/>
          <w:sz w:val="32"/>
          <w:szCs w:val="32"/>
          <w:lang w:eastAsia="zh-CN"/>
        </w:rPr>
        <w:t>使用免学费资金弥补历年亏欠的</w:t>
      </w:r>
      <w:r>
        <w:rPr>
          <w:rFonts w:hint="eastAsia" w:ascii="仿宋_GB2312" w:hAnsi="黑体" w:eastAsia="仿宋_GB2312" w:cs="仿宋_GB2312"/>
          <w:sz w:val="32"/>
          <w:szCs w:val="32"/>
          <w:lang w:val="en-US" w:eastAsia="zh-CN"/>
        </w:rPr>
        <w:t>社会保险费用所致</w:t>
      </w:r>
      <w:r>
        <w:rPr>
          <w:rFonts w:hint="eastAsia" w:ascii="仿宋_GB2312" w:hAnsi="黑体" w:eastAsia="仿宋_GB2312"/>
          <w:sz w:val="32"/>
          <w:szCs w:val="32"/>
          <w:u w:val="none"/>
          <w:lang w:eastAsia="zh-CN"/>
        </w:rPr>
        <w:t>。</w:t>
      </w:r>
    </w:p>
    <w:p w14:paraId="1B303ACB">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3.卫生健康支出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sz w:val="32"/>
          <w:szCs w:val="32"/>
          <w:u w:val="none"/>
        </w:rPr>
        <w:t>188.75</w:t>
      </w:r>
      <w:r>
        <w:rPr>
          <w:rFonts w:hint="eastAsia" w:ascii="仿宋_GB2312" w:hAnsi="黑体" w:eastAsia="仿宋_GB2312" w:cs="仿宋_GB2312"/>
          <w:sz w:val="32"/>
          <w:szCs w:val="32"/>
        </w:rPr>
        <w:t>万元，比上年</w:t>
      </w:r>
      <w:r>
        <w:rPr>
          <w:rFonts w:hint="eastAsia" w:ascii="仿宋_GB2312" w:hAnsi="黑体" w:eastAsia="仿宋_GB2312" w:cs="仿宋_GB2312"/>
          <w:sz w:val="32"/>
          <w:szCs w:val="32"/>
          <w:lang w:val="en-US" w:eastAsia="zh-CN"/>
        </w:rPr>
        <w:t xml:space="preserve">增加0.19 </w:t>
      </w:r>
      <w:r>
        <w:rPr>
          <w:rFonts w:hint="eastAsia" w:ascii="仿宋_GB2312" w:hAnsi="黑体" w:eastAsia="仿宋_GB2312" w:cs="仿宋_GB2312"/>
          <w:sz w:val="32"/>
          <w:szCs w:val="32"/>
        </w:rPr>
        <w:t>万元，主要</w:t>
      </w:r>
      <w:r>
        <w:rPr>
          <w:rFonts w:hint="eastAsia" w:ascii="仿宋_GB2312" w:hAnsi="黑体" w:eastAsia="仿宋_GB2312" w:cs="仿宋_GB2312"/>
          <w:sz w:val="32"/>
          <w:szCs w:val="32"/>
          <w:lang w:eastAsia="zh-CN"/>
        </w:rPr>
        <w:t>是</w:t>
      </w:r>
      <w:r>
        <w:rPr>
          <w:rFonts w:hint="eastAsia" w:ascii="仿宋_GB2312" w:hAnsi="黑体" w:eastAsia="仿宋_GB2312"/>
          <w:sz w:val="32"/>
          <w:szCs w:val="32"/>
          <w:u w:val="none"/>
          <w:lang w:val="en-US" w:eastAsia="zh-CN"/>
        </w:rPr>
        <w:t>社会保险基数增加导致单位部分负担医疗保险费用增加</w:t>
      </w:r>
      <w:r>
        <w:rPr>
          <w:rFonts w:hint="eastAsia" w:ascii="仿宋_GB2312" w:hAnsi="黑体" w:eastAsia="仿宋_GB2312" w:cs="仿宋_GB2312"/>
          <w:sz w:val="32"/>
          <w:szCs w:val="32"/>
        </w:rPr>
        <w:t>。</w:t>
      </w:r>
    </w:p>
    <w:p w14:paraId="799DB783">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4</w:t>
      </w:r>
      <w:r>
        <w:rPr>
          <w:rFonts w:ascii="仿宋_GB2312" w:hAnsi="黑体" w:eastAsia="仿宋_GB2312" w:cs="仿宋_GB2312"/>
          <w:sz w:val="32"/>
          <w:szCs w:val="32"/>
        </w:rPr>
        <w:t>.</w:t>
      </w:r>
      <w:r>
        <w:rPr>
          <w:rFonts w:hint="eastAsia" w:ascii="仿宋_GB2312" w:hAnsi="黑体" w:eastAsia="仿宋_GB2312" w:cs="仿宋_GB2312"/>
          <w:sz w:val="32"/>
          <w:szCs w:val="32"/>
        </w:rPr>
        <w:t>住房保障支出</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sz w:val="32"/>
          <w:szCs w:val="32"/>
          <w:u w:val="none"/>
        </w:rPr>
        <w:t>243.35</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 xml:space="preserve">增加43.51 </w:t>
      </w:r>
      <w:r>
        <w:rPr>
          <w:rFonts w:hint="eastAsia" w:ascii="仿宋_GB2312" w:hAnsi="黑体" w:eastAsia="仿宋_GB2312" w:cs="仿宋_GB2312"/>
          <w:sz w:val="32"/>
          <w:szCs w:val="32"/>
        </w:rPr>
        <w:t>万元，主要</w:t>
      </w:r>
      <w:r>
        <w:rPr>
          <w:rFonts w:hint="eastAsia" w:ascii="仿宋_GB2312" w:hAnsi="黑体" w:eastAsia="仿宋_GB2312" w:cs="仿宋_GB2312"/>
          <w:sz w:val="32"/>
          <w:szCs w:val="32"/>
          <w:lang w:eastAsia="zh-CN"/>
        </w:rPr>
        <w:t>是</w:t>
      </w:r>
      <w:r>
        <w:rPr>
          <w:rFonts w:hint="eastAsia" w:ascii="仿宋_GB2312" w:hAnsi="黑体" w:eastAsia="仿宋_GB2312" w:cs="仿宋_GB2312"/>
          <w:sz w:val="32"/>
          <w:szCs w:val="32"/>
          <w:lang w:val="en-US" w:eastAsia="zh-CN"/>
        </w:rPr>
        <w:t>公积金基数增加</w:t>
      </w:r>
      <w:r>
        <w:rPr>
          <w:rFonts w:hint="eastAsia" w:ascii="仿宋_GB2312" w:hAnsi="黑体" w:eastAsia="仿宋_GB2312"/>
          <w:sz w:val="32"/>
          <w:szCs w:val="32"/>
          <w:u w:val="none"/>
          <w:lang w:val="en-US" w:eastAsia="zh-CN"/>
        </w:rPr>
        <w:t>导致单位部分负担住房公积金增加</w:t>
      </w:r>
      <w:r>
        <w:rPr>
          <w:rFonts w:hint="eastAsia" w:ascii="仿宋_GB2312" w:hAnsi="黑体" w:eastAsia="仿宋_GB2312" w:cs="仿宋_GB2312"/>
          <w:sz w:val="32"/>
          <w:szCs w:val="32"/>
        </w:rPr>
        <w:t>。</w:t>
      </w:r>
    </w:p>
    <w:p w14:paraId="402CB8BE">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val="en-US" w:eastAsia="zh-CN"/>
        </w:rPr>
        <w:t>海南省机电工程学校2023</w:t>
      </w:r>
      <w:r>
        <w:rPr>
          <w:rFonts w:hint="eastAsia" w:ascii="黑体" w:hAnsi="黑体" w:eastAsia="黑体"/>
          <w:sz w:val="32"/>
          <w:szCs w:val="32"/>
          <w:u w:val="none"/>
        </w:rPr>
        <w:t>年一般公共预算基本支出情况说明</w:t>
      </w:r>
    </w:p>
    <w:p w14:paraId="6458E25E">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海南省机电工程学校2023</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4,006.04</w:t>
      </w:r>
      <w:r>
        <w:rPr>
          <w:rFonts w:hint="eastAsia" w:ascii="仿宋_GB2312" w:hAnsi="黑体" w:eastAsia="仿宋_GB2312"/>
          <w:sz w:val="32"/>
          <w:szCs w:val="32"/>
        </w:rPr>
        <w:t>万元，其中：</w:t>
      </w:r>
    </w:p>
    <w:p w14:paraId="6256E8C9">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3,051.52</w:t>
      </w:r>
      <w:r>
        <w:rPr>
          <w:rFonts w:hint="eastAsia" w:ascii="仿宋_GB2312" w:hAnsi="黑体" w:eastAsia="仿宋_GB2312"/>
          <w:sz w:val="32"/>
          <w:szCs w:val="32"/>
        </w:rPr>
        <w:t>万元，主要包括：基本工资、津贴补贴、绩效工资、机关事业单位基本养老保险缴费、职业年金缴费、职工基本医疗保险缴费、其他社会保障缴费、住房公积金、医疗费、其他工资福利支出、邮电费、生活补助、奖励金。</w:t>
      </w:r>
    </w:p>
    <w:p w14:paraId="0D5C2703">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954.52</w:t>
      </w:r>
      <w:r>
        <w:rPr>
          <w:rFonts w:hint="eastAsia" w:ascii="仿宋_GB2312" w:hAnsi="黑体" w:eastAsia="仿宋_GB2312"/>
          <w:sz w:val="32"/>
          <w:szCs w:val="32"/>
        </w:rPr>
        <w:t>万元，主要包括：其他社会保障缴费、其他工资福利支出、办公费、水费、电费、物业管理费、维修(护)费、公务接待费、劳务费、工会经费、公务用车运行维护费、其他商品和服务支出、其他对个人和家庭的补助。</w:t>
      </w:r>
    </w:p>
    <w:p w14:paraId="3D29302A">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sz w:val="32"/>
          <w:szCs w:val="32"/>
          <w:u w:val="none"/>
          <w:lang w:val="en-US" w:eastAsia="zh-CN"/>
        </w:rPr>
        <w:t>海南省机电工程学校2023</w:t>
      </w:r>
      <w:r>
        <w:rPr>
          <w:rFonts w:hint="eastAsia" w:ascii="黑体" w:hAnsi="黑体" w:eastAsia="黑体"/>
          <w:sz w:val="32"/>
          <w:szCs w:val="32"/>
          <w:u w:val="none"/>
        </w:rPr>
        <w:t>年</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65A9BFD4">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（一）海南省机电工程学校202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21</w:t>
      </w:r>
      <w:r>
        <w:rPr>
          <w:rFonts w:hint="eastAsia" w:ascii="仿宋_GB2312" w:hAnsi="黑体" w:eastAsia="仿宋_GB2312"/>
          <w:sz w:val="32"/>
          <w:szCs w:val="32"/>
        </w:rPr>
        <w:t>万元，其中：</w:t>
      </w:r>
    </w:p>
    <w:p w14:paraId="3AC4FEF1">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20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20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Times New Roman" w:hAnsi="Times New Roman" w:eastAsia="仿宋_GB2312" w:cs="Times New Roman"/>
          <w:sz w:val="32"/>
          <w:shd w:val="clear" w:color="auto" w:fill="FFFFFF"/>
          <w:lang w:val="en-US" w:eastAsia="zh-CN"/>
        </w:rPr>
        <w:t>4</w:t>
      </w:r>
      <w:r>
        <w:rPr>
          <w:rFonts w:hint="eastAsia" w:ascii="Times New Roman" w:hAnsi="Times New Roman" w:eastAsia="仿宋_GB2312" w:cs="Times New Roman"/>
          <w:sz w:val="32"/>
          <w:shd w:val="clear" w:color="auto" w:fill="FFFFFF"/>
        </w:rPr>
        <w:t>辆，计划购置</w:t>
      </w:r>
      <w:r>
        <w:rPr>
          <w:rFonts w:hint="eastAsia" w:ascii="Times New Roman" w:hAnsi="Times New Roman" w:eastAsia="仿宋_GB2312" w:cs="Times New Roman"/>
          <w:sz w:val="32"/>
          <w:shd w:val="clear" w:color="auto" w:fill="FFFFFF"/>
          <w:lang w:val="en-US" w:eastAsia="zh-CN"/>
        </w:rPr>
        <w:t>0</w:t>
      </w:r>
      <w:r>
        <w:rPr>
          <w:rFonts w:hint="eastAsia" w:ascii="Times New Roman" w:hAnsi="Times New Roman" w:eastAsia="仿宋_GB2312" w:cs="Times New Roman"/>
          <w:sz w:val="32"/>
          <w:shd w:val="clear" w:color="auto" w:fill="FFFFFF"/>
        </w:rPr>
        <w:t>辆</w:t>
      </w:r>
      <w:r>
        <w:rPr>
          <w:rFonts w:hint="eastAsia" w:ascii="Times New Roman" w:hAnsi="Times New Roman" w:eastAsia="仿宋_GB2312" w:cs="Times New Roman"/>
          <w:sz w:val="32"/>
          <w:shd w:val="clear" w:color="auto" w:fill="FFFFFF"/>
          <w:lang w:eastAsia="zh-CN"/>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1</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60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r>
        <w:rPr>
          <w:rFonts w:hint="eastAsia" w:ascii="仿宋_GB2312" w:eastAsia="仿宋_GB2312"/>
          <w:sz w:val="32"/>
          <w:shd w:val="clear" w:color="auto" w:fill="FFFFFF"/>
        </w:rPr>
        <w:t>接待费预算主要用于</w:t>
      </w:r>
      <w:r>
        <w:rPr>
          <w:rFonts w:hint="eastAsia" w:ascii="仿宋_GB2312" w:eastAsia="仿宋_GB2312"/>
          <w:sz w:val="32"/>
          <w:shd w:val="clear" w:color="auto" w:fill="FFFFFF"/>
          <w:lang w:eastAsia="zh-CN"/>
        </w:rPr>
        <w:t>与日本和香港强化基金到访进行协会</w:t>
      </w:r>
      <w:r>
        <w:rPr>
          <w:rFonts w:hint="eastAsia" w:ascii="仿宋_GB2312" w:eastAsia="仿宋_GB2312"/>
          <w:sz w:val="32"/>
          <w:shd w:val="clear" w:color="auto" w:fill="FFFFFF"/>
        </w:rPr>
        <w:t>学术交流、合作办学等方面</w:t>
      </w:r>
      <w:r>
        <w:rPr>
          <w:rFonts w:hint="eastAsia" w:ascii="仿宋_GB2312" w:hAnsi="黑体" w:eastAsia="仿宋_GB2312"/>
          <w:sz w:val="32"/>
          <w:szCs w:val="32"/>
        </w:rPr>
        <w:t>。</w:t>
      </w:r>
    </w:p>
    <w:p w14:paraId="218049BF">
      <w:pPr>
        <w:tabs>
          <w:tab w:val="left" w:pos="1890"/>
        </w:tabs>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海</w:t>
      </w:r>
      <w:r>
        <w:rPr>
          <w:rFonts w:hint="eastAsia" w:ascii="仿宋_GB2312" w:hAnsi="黑体" w:eastAsia="仿宋_GB2312"/>
          <w:sz w:val="32"/>
          <w:szCs w:val="32"/>
        </w:rPr>
        <w:t>南省机电工程学校202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年政府性基金预算“三公”经费预算数为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highlight w:val="none"/>
          <w:lang w:eastAsia="zh-CN"/>
        </w:rPr>
        <w:t>其中：</w:t>
      </w:r>
      <w:r>
        <w:rPr>
          <w:rFonts w:ascii="Times New Roman" w:hAnsi="Times New Roman" w:eastAsia="仿宋_GB2312" w:cs="Times New Roman"/>
          <w:color w:val="000000" w:themeColor="text1"/>
          <w:sz w:val="32"/>
          <w:highlight w:val="none"/>
          <w:u w:val="none"/>
          <w:shd w:val="clear" w:color="auto" w:fill="FFFFFF"/>
        </w:rPr>
        <w:t>因公出国（境）经费</w:t>
      </w:r>
      <w:r>
        <w:rPr>
          <w:rFonts w:hint="eastAsia" w:ascii="仿宋_GB2312" w:hAnsi="黑体" w:eastAsia="仿宋_GB2312" w:cs="仿宋_GB2312"/>
          <w:color w:val="000000" w:themeColor="text1"/>
          <w:sz w:val="32"/>
          <w:szCs w:val="32"/>
          <w:highlight w:val="none"/>
          <w:u w:val="none"/>
          <w:lang w:eastAsia="zh-CN"/>
        </w:rPr>
        <w:t>0</w:t>
      </w:r>
      <w:r>
        <w:rPr>
          <w:rFonts w:hint="eastAsia" w:ascii="仿宋_GB2312" w:hAnsi="黑体" w:eastAsia="仿宋_GB2312"/>
          <w:color w:val="000000" w:themeColor="text1"/>
          <w:sz w:val="32"/>
          <w:szCs w:val="32"/>
          <w:highlight w:val="none"/>
          <w:u w:val="none"/>
        </w:rPr>
        <w:t>万元</w:t>
      </w:r>
      <w:r>
        <w:rPr>
          <w:rFonts w:ascii="Times New Roman" w:hAnsi="Times New Roman" w:eastAsia="仿宋_GB2312" w:cs="Times New Roman"/>
          <w:color w:val="000000" w:themeColor="text1"/>
          <w:sz w:val="32"/>
          <w:highlight w:val="none"/>
          <w:u w:val="none"/>
          <w:shd w:val="clear" w:color="auto" w:fill="FFFFFF"/>
        </w:rPr>
        <w:t>，与</w:t>
      </w:r>
      <w:r>
        <w:rPr>
          <w:rFonts w:hint="eastAsia" w:ascii="Times New Roman" w:hAnsi="Times New Roman" w:eastAsia="仿宋_GB2312" w:cs="Times New Roman"/>
          <w:color w:val="000000" w:themeColor="text1"/>
          <w:sz w:val="32"/>
          <w:highlight w:val="none"/>
          <w:u w:val="none"/>
          <w:shd w:val="clear" w:color="auto" w:fill="FFFFFF"/>
        </w:rPr>
        <w:t>上</w:t>
      </w:r>
      <w:r>
        <w:rPr>
          <w:rFonts w:ascii="Times New Roman" w:hAnsi="Times New Roman" w:eastAsia="仿宋_GB2312" w:cs="Times New Roman"/>
          <w:color w:val="000000" w:themeColor="text1"/>
          <w:sz w:val="32"/>
          <w:highlight w:val="none"/>
          <w:u w:val="none"/>
          <w:shd w:val="clear" w:color="auto" w:fill="FFFFFF"/>
        </w:rPr>
        <w:t>年预算持平</w:t>
      </w:r>
      <w:r>
        <w:rPr>
          <w:rFonts w:hint="eastAsia" w:ascii="Times New Roman" w:hAnsi="Times New Roman" w:eastAsia="仿宋_GB2312" w:cs="Times New Roman"/>
          <w:color w:val="000000" w:themeColor="text1"/>
          <w:sz w:val="32"/>
          <w:highlight w:val="none"/>
          <w:u w:val="none"/>
          <w:shd w:val="clear" w:color="auto" w:fill="FFFFFF"/>
        </w:rPr>
        <w:t>。</w:t>
      </w:r>
      <w:r>
        <w:rPr>
          <w:rFonts w:ascii="Times New Roman" w:hAnsi="Times New Roman" w:eastAsia="仿宋_GB2312" w:cs="Times New Roman"/>
          <w:color w:val="000000" w:themeColor="text1"/>
          <w:sz w:val="32"/>
          <w:highlight w:val="none"/>
          <w:u w:val="none"/>
          <w:shd w:val="clear" w:color="auto" w:fill="FFFFFF"/>
        </w:rPr>
        <w:t>根据安排的</w:t>
      </w:r>
      <w:r>
        <w:rPr>
          <w:rFonts w:hint="eastAsia" w:ascii="仿宋_GB2312" w:hAnsi="黑体" w:eastAsia="仿宋_GB2312" w:cs="仿宋_GB2312"/>
          <w:color w:val="000000" w:themeColor="text1"/>
          <w:sz w:val="32"/>
          <w:szCs w:val="32"/>
          <w:highlight w:val="none"/>
          <w:u w:val="none"/>
          <w:lang w:eastAsia="zh-CN"/>
        </w:rPr>
        <w:t>2</w:t>
      </w:r>
      <w:r>
        <w:rPr>
          <w:rFonts w:hint="eastAsia" w:ascii="仿宋_GB2312" w:hAnsi="黑体" w:eastAsia="仿宋_GB2312" w:cs="仿宋_GB2312"/>
          <w:color w:val="000000" w:themeColor="text1"/>
          <w:sz w:val="32"/>
          <w:szCs w:val="32"/>
          <w:highlight w:val="none"/>
          <w:u w:val="none"/>
          <w:lang w:val="en-US" w:eastAsia="zh-CN"/>
        </w:rPr>
        <w:t>023</w:t>
      </w:r>
      <w:r>
        <w:rPr>
          <w:rFonts w:ascii="Times New Roman" w:hAnsi="Times New Roman" w:eastAsia="仿宋_GB2312" w:cs="Times New Roman"/>
          <w:color w:val="000000" w:themeColor="text1"/>
          <w:sz w:val="32"/>
          <w:highlight w:val="none"/>
          <w:u w:val="none"/>
          <w:shd w:val="clear" w:color="auto" w:fill="FFFFFF"/>
        </w:rPr>
        <w:t>年出国计划，拟安排出国（境）组</w:t>
      </w:r>
      <w:r>
        <w:rPr>
          <w:rFonts w:hint="eastAsia" w:ascii="仿宋_GB2312" w:hAnsi="黑体" w:eastAsia="仿宋_GB2312" w:cs="仿宋_GB2312"/>
          <w:color w:val="000000" w:themeColor="text1"/>
          <w:sz w:val="32"/>
          <w:szCs w:val="32"/>
          <w:highlight w:val="none"/>
          <w:u w:val="none"/>
          <w:lang w:eastAsia="zh-CN"/>
        </w:rPr>
        <w:t>0</w:t>
      </w:r>
      <w:r>
        <w:rPr>
          <w:rFonts w:ascii="Times New Roman" w:hAnsi="Times New Roman" w:eastAsia="仿宋_GB2312" w:cs="Times New Roman"/>
          <w:color w:val="000000" w:themeColor="text1"/>
          <w:sz w:val="32"/>
          <w:highlight w:val="none"/>
          <w:u w:val="none"/>
          <w:shd w:val="clear" w:color="auto" w:fill="FFFFFF"/>
        </w:rPr>
        <w:t>次，出国（境）</w:t>
      </w:r>
      <w:r>
        <w:rPr>
          <w:rFonts w:hint="eastAsia" w:ascii="仿宋_GB2312" w:hAnsi="黑体" w:eastAsia="仿宋_GB2312" w:cs="仿宋_GB2312"/>
          <w:color w:val="000000" w:themeColor="text1"/>
          <w:sz w:val="32"/>
          <w:szCs w:val="32"/>
          <w:highlight w:val="none"/>
          <w:u w:val="none"/>
          <w:lang w:eastAsia="zh-CN"/>
        </w:rPr>
        <w:t>0</w:t>
      </w:r>
      <w:r>
        <w:rPr>
          <w:rFonts w:ascii="Times New Roman" w:hAnsi="Times New Roman" w:eastAsia="仿宋_GB2312" w:cs="Times New Roman"/>
          <w:color w:val="000000" w:themeColor="text1"/>
          <w:sz w:val="32"/>
          <w:highlight w:val="none"/>
          <w:u w:val="none"/>
          <w:shd w:val="clear" w:color="auto" w:fill="FFFFFF"/>
        </w:rPr>
        <w:t>人。公务用车购置及运行费</w:t>
      </w:r>
      <w:r>
        <w:rPr>
          <w:rFonts w:hint="eastAsia" w:ascii="仿宋_GB2312" w:hAnsi="黑体" w:eastAsia="仿宋_GB2312" w:cs="仿宋_GB2312"/>
          <w:color w:val="000000" w:themeColor="text1"/>
          <w:sz w:val="32"/>
          <w:szCs w:val="32"/>
          <w:highlight w:val="none"/>
          <w:u w:val="none"/>
          <w:lang w:eastAsia="zh-CN"/>
        </w:rPr>
        <w:t>0</w:t>
      </w:r>
      <w:r>
        <w:rPr>
          <w:rFonts w:hint="eastAsia" w:ascii="仿宋_GB2312" w:hAnsi="黑体" w:eastAsia="仿宋_GB2312"/>
          <w:color w:val="000000" w:themeColor="text1"/>
          <w:sz w:val="32"/>
          <w:szCs w:val="32"/>
          <w:highlight w:val="none"/>
          <w:u w:val="none"/>
        </w:rPr>
        <w:t>万元（其中，</w:t>
      </w:r>
      <w:r>
        <w:rPr>
          <w:rFonts w:ascii="Times New Roman" w:hAnsi="Times New Roman" w:eastAsia="仿宋_GB2312" w:cs="Times New Roman"/>
          <w:color w:val="000000" w:themeColor="text1"/>
          <w:sz w:val="32"/>
          <w:highlight w:val="none"/>
          <w:u w:val="none"/>
          <w:shd w:val="clear" w:color="auto" w:fill="FFFFFF"/>
        </w:rPr>
        <w:t>公务用车购置</w:t>
      </w:r>
      <w:r>
        <w:rPr>
          <w:rFonts w:hint="eastAsia" w:ascii="Times New Roman" w:hAnsi="Times New Roman" w:eastAsia="仿宋_GB2312" w:cs="Times New Roman"/>
          <w:color w:val="000000" w:themeColor="text1"/>
          <w:sz w:val="32"/>
          <w:highlight w:val="none"/>
          <w:u w:val="none"/>
          <w:shd w:val="clear" w:color="auto" w:fill="FFFFFF"/>
        </w:rPr>
        <w:t>费</w:t>
      </w:r>
      <w:r>
        <w:rPr>
          <w:rFonts w:hint="eastAsia" w:ascii="仿宋_GB2312" w:hAnsi="黑体" w:eastAsia="仿宋_GB2312" w:cs="仿宋_GB2312"/>
          <w:color w:val="000000" w:themeColor="text1"/>
          <w:sz w:val="32"/>
          <w:szCs w:val="32"/>
          <w:highlight w:val="none"/>
          <w:u w:val="none"/>
          <w:lang w:eastAsia="zh-CN"/>
        </w:rPr>
        <w:t>0</w:t>
      </w:r>
      <w:r>
        <w:rPr>
          <w:rFonts w:hint="eastAsia" w:ascii="仿宋_GB2312" w:hAnsi="黑体" w:eastAsia="仿宋_GB2312"/>
          <w:color w:val="000000" w:themeColor="text1"/>
          <w:sz w:val="32"/>
          <w:szCs w:val="32"/>
          <w:highlight w:val="none"/>
          <w:u w:val="none"/>
        </w:rPr>
        <w:t>万元</w:t>
      </w:r>
      <w:r>
        <w:rPr>
          <w:rFonts w:hint="eastAsia" w:ascii="Times New Roman" w:hAnsi="Times New Roman" w:eastAsia="仿宋_GB2312" w:cs="Times New Roman"/>
          <w:color w:val="000000" w:themeColor="text1"/>
          <w:sz w:val="32"/>
          <w:highlight w:val="none"/>
          <w:u w:val="none"/>
          <w:shd w:val="clear" w:color="auto" w:fill="FFFFFF"/>
        </w:rPr>
        <w:t>，公务用车</w:t>
      </w:r>
      <w:r>
        <w:rPr>
          <w:rFonts w:ascii="Times New Roman" w:hAnsi="Times New Roman" w:eastAsia="仿宋_GB2312" w:cs="Times New Roman"/>
          <w:color w:val="000000" w:themeColor="text1"/>
          <w:sz w:val="32"/>
          <w:highlight w:val="none"/>
          <w:u w:val="none"/>
          <w:shd w:val="clear" w:color="auto" w:fill="FFFFFF"/>
        </w:rPr>
        <w:t>运行费</w:t>
      </w:r>
      <w:r>
        <w:rPr>
          <w:rFonts w:hint="eastAsia" w:ascii="仿宋_GB2312" w:hAnsi="黑体" w:eastAsia="仿宋_GB2312" w:cs="仿宋_GB2312"/>
          <w:color w:val="000000" w:themeColor="text1"/>
          <w:sz w:val="32"/>
          <w:szCs w:val="32"/>
          <w:highlight w:val="none"/>
          <w:u w:val="none"/>
          <w:lang w:eastAsia="zh-CN"/>
        </w:rPr>
        <w:t>0</w:t>
      </w:r>
      <w:r>
        <w:rPr>
          <w:rFonts w:hint="eastAsia" w:ascii="仿宋_GB2312" w:hAnsi="黑体" w:eastAsia="仿宋_GB2312"/>
          <w:color w:val="000000" w:themeColor="text1"/>
          <w:sz w:val="32"/>
          <w:szCs w:val="32"/>
          <w:highlight w:val="none"/>
          <w:u w:val="none"/>
        </w:rPr>
        <w:t>万元）</w:t>
      </w:r>
      <w:r>
        <w:rPr>
          <w:rFonts w:ascii="Times New Roman" w:hAnsi="Times New Roman" w:eastAsia="仿宋_GB2312" w:cs="Times New Roman"/>
          <w:color w:val="000000" w:themeColor="text1"/>
          <w:sz w:val="32"/>
          <w:highlight w:val="none"/>
          <w:u w:val="none"/>
          <w:shd w:val="clear" w:color="auto" w:fill="FFFFFF"/>
        </w:rPr>
        <w:t>，与</w:t>
      </w:r>
      <w:r>
        <w:rPr>
          <w:rFonts w:hint="eastAsia" w:ascii="Times New Roman" w:hAnsi="Times New Roman" w:eastAsia="仿宋_GB2312" w:cs="Times New Roman"/>
          <w:color w:val="000000" w:themeColor="text1"/>
          <w:sz w:val="32"/>
          <w:highlight w:val="none"/>
          <w:u w:val="none"/>
          <w:shd w:val="clear" w:color="auto" w:fill="FFFFFF"/>
        </w:rPr>
        <w:t>上</w:t>
      </w:r>
      <w:r>
        <w:rPr>
          <w:rFonts w:ascii="Times New Roman" w:hAnsi="Times New Roman" w:eastAsia="仿宋_GB2312" w:cs="Times New Roman"/>
          <w:color w:val="000000" w:themeColor="text1"/>
          <w:sz w:val="32"/>
          <w:highlight w:val="none"/>
          <w:u w:val="none"/>
          <w:shd w:val="clear" w:color="auto" w:fill="FFFFFF"/>
        </w:rPr>
        <w:t>年预算持平</w:t>
      </w:r>
      <w:r>
        <w:rPr>
          <w:rFonts w:hint="eastAsia" w:ascii="Times New Roman" w:hAnsi="Times New Roman" w:eastAsia="仿宋_GB2312" w:cs="Times New Roman"/>
          <w:color w:val="000000" w:themeColor="text1"/>
          <w:sz w:val="32"/>
          <w:highlight w:val="none"/>
          <w:u w:val="none"/>
          <w:shd w:val="clear" w:color="auto" w:fill="FFFFFF"/>
        </w:rPr>
        <w:t>；公务车保有量</w:t>
      </w:r>
      <w:r>
        <w:rPr>
          <w:rFonts w:hint="eastAsia" w:ascii="仿宋_GB2312" w:hAnsi="黑体" w:eastAsia="仿宋_GB2312" w:cs="仿宋_GB2312"/>
          <w:color w:val="000000" w:themeColor="text1"/>
          <w:sz w:val="32"/>
          <w:szCs w:val="32"/>
          <w:highlight w:val="none"/>
          <w:u w:val="none"/>
          <w:lang w:eastAsia="zh-CN"/>
        </w:rPr>
        <w:t>0</w:t>
      </w:r>
      <w:r>
        <w:rPr>
          <w:rFonts w:hint="eastAsia" w:ascii="仿宋_GB2312" w:hAnsi="黑体" w:eastAsia="仿宋_GB2312" w:cs="仿宋_GB2312"/>
          <w:color w:val="000000" w:themeColor="text1"/>
          <w:sz w:val="32"/>
          <w:szCs w:val="32"/>
          <w:highlight w:val="none"/>
          <w:u w:val="none"/>
        </w:rPr>
        <w:t>辆，计划购置</w:t>
      </w:r>
      <w:r>
        <w:rPr>
          <w:rFonts w:hint="eastAsia" w:ascii="仿宋_GB2312" w:hAnsi="黑体" w:eastAsia="仿宋_GB2312" w:cs="仿宋_GB2312"/>
          <w:color w:val="000000" w:themeColor="text1"/>
          <w:sz w:val="32"/>
          <w:szCs w:val="32"/>
          <w:highlight w:val="none"/>
          <w:u w:val="none"/>
          <w:lang w:eastAsia="zh-CN"/>
        </w:rPr>
        <w:t>0</w:t>
      </w:r>
      <w:r>
        <w:rPr>
          <w:rFonts w:hint="eastAsia" w:ascii="仿宋_GB2312" w:hAnsi="黑体" w:eastAsia="仿宋_GB2312" w:cs="仿宋_GB2312"/>
          <w:color w:val="000000" w:themeColor="text1"/>
          <w:sz w:val="32"/>
          <w:szCs w:val="32"/>
          <w:highlight w:val="none"/>
          <w:u w:val="none"/>
        </w:rPr>
        <w:t>辆</w:t>
      </w:r>
      <w:r>
        <w:rPr>
          <w:rFonts w:hint="eastAsia" w:ascii="Times New Roman" w:hAnsi="Times New Roman" w:eastAsia="仿宋_GB2312" w:cs="Times New Roman"/>
          <w:color w:val="000000" w:themeColor="text1"/>
          <w:sz w:val="32"/>
          <w:highlight w:val="none"/>
          <w:u w:val="none"/>
          <w:shd w:val="clear" w:color="auto" w:fill="FFFFFF"/>
        </w:rPr>
        <w:t>。</w:t>
      </w:r>
      <w:r>
        <w:rPr>
          <w:rFonts w:ascii="仿宋_GB2312" w:hAnsi="黑体" w:eastAsia="仿宋_GB2312" w:cs="Times New Roman"/>
          <w:color w:val="000000" w:themeColor="text1"/>
          <w:sz w:val="32"/>
          <w:szCs w:val="32"/>
          <w:highlight w:val="none"/>
          <w:u w:val="none"/>
        </w:rPr>
        <w:t>公务接待费</w:t>
      </w:r>
      <w:r>
        <w:rPr>
          <w:rFonts w:hint="eastAsia" w:ascii="仿宋_GB2312" w:hAnsi="黑体" w:eastAsia="仿宋_GB2312" w:cs="仿宋_GB2312"/>
          <w:color w:val="000000" w:themeColor="text1"/>
          <w:sz w:val="32"/>
          <w:szCs w:val="32"/>
          <w:highlight w:val="none"/>
          <w:u w:val="none"/>
          <w:lang w:eastAsia="zh-CN"/>
        </w:rPr>
        <w:t>0</w:t>
      </w:r>
      <w:r>
        <w:rPr>
          <w:rFonts w:ascii="Times New Roman" w:hAnsi="Times New Roman" w:eastAsia="仿宋_GB2312" w:cs="Times New Roman"/>
          <w:color w:val="000000" w:themeColor="text1"/>
          <w:sz w:val="32"/>
          <w:highlight w:val="none"/>
          <w:u w:val="none"/>
          <w:shd w:val="clear" w:color="auto" w:fill="FFFFFF"/>
        </w:rPr>
        <w:t>万元，与</w:t>
      </w:r>
      <w:r>
        <w:rPr>
          <w:rFonts w:hint="eastAsia" w:ascii="Times New Roman" w:hAnsi="Times New Roman" w:eastAsia="仿宋_GB2312" w:cs="Times New Roman"/>
          <w:color w:val="000000" w:themeColor="text1"/>
          <w:sz w:val="32"/>
          <w:highlight w:val="none"/>
          <w:u w:val="none"/>
          <w:shd w:val="clear" w:color="auto" w:fill="FFFFFF"/>
        </w:rPr>
        <w:t>上</w:t>
      </w:r>
      <w:r>
        <w:rPr>
          <w:rFonts w:ascii="Times New Roman" w:hAnsi="Times New Roman" w:eastAsia="仿宋_GB2312" w:cs="Times New Roman"/>
          <w:color w:val="000000" w:themeColor="text1"/>
          <w:sz w:val="32"/>
          <w:highlight w:val="none"/>
          <w:u w:val="none"/>
          <w:shd w:val="clear" w:color="auto" w:fill="FFFFFF"/>
        </w:rPr>
        <w:t>年预算持平</w:t>
      </w:r>
      <w:r>
        <w:rPr>
          <w:rFonts w:hint="eastAsia" w:ascii="Times New Roman" w:hAnsi="Times New Roman" w:eastAsia="仿宋_GB2312" w:cs="Times New Roman"/>
          <w:color w:val="000000" w:themeColor="text1"/>
          <w:sz w:val="32"/>
          <w:highlight w:val="none"/>
          <w:u w:val="none"/>
          <w:shd w:val="clear" w:color="auto" w:fill="FFFFFF"/>
        </w:rPr>
        <w:t>，计划接待</w:t>
      </w:r>
      <w:r>
        <w:rPr>
          <w:rFonts w:hint="eastAsia" w:ascii="仿宋_GB2312" w:hAnsi="黑体" w:eastAsia="仿宋_GB2312" w:cs="仿宋_GB2312"/>
          <w:color w:val="000000" w:themeColor="text1"/>
          <w:sz w:val="32"/>
          <w:szCs w:val="32"/>
          <w:highlight w:val="none"/>
          <w:u w:val="none"/>
          <w:lang w:eastAsia="zh-CN"/>
        </w:rPr>
        <w:t>0</w:t>
      </w:r>
      <w:r>
        <w:rPr>
          <w:rFonts w:hint="eastAsia" w:ascii="仿宋_GB2312" w:hAnsi="黑体" w:eastAsia="仿宋_GB2312" w:cs="仿宋_GB2312"/>
          <w:color w:val="000000" w:themeColor="text1"/>
          <w:sz w:val="32"/>
          <w:szCs w:val="32"/>
          <w:highlight w:val="none"/>
          <w:u w:val="none"/>
        </w:rPr>
        <w:t>批</w:t>
      </w:r>
      <w:r>
        <w:rPr>
          <w:rFonts w:hint="eastAsia" w:ascii="仿宋_GB2312" w:hAnsi="黑体" w:eastAsia="仿宋_GB2312" w:cs="仿宋_GB2312"/>
          <w:color w:val="000000" w:themeColor="text1"/>
          <w:sz w:val="32"/>
          <w:szCs w:val="32"/>
          <w:highlight w:val="none"/>
          <w:u w:val="none"/>
          <w:lang w:eastAsia="zh-CN"/>
        </w:rPr>
        <w:t>0</w:t>
      </w:r>
      <w:r>
        <w:rPr>
          <w:rFonts w:hint="eastAsia" w:ascii="仿宋_GB2312" w:hAnsi="黑体" w:eastAsia="仿宋_GB2312" w:cs="仿宋_GB2312"/>
          <w:color w:val="000000" w:themeColor="text1"/>
          <w:sz w:val="32"/>
          <w:szCs w:val="32"/>
          <w:highlight w:val="none"/>
          <w:u w:val="none"/>
        </w:rPr>
        <w:t>人</w:t>
      </w:r>
      <w:r>
        <w:rPr>
          <w:rFonts w:hint="eastAsia" w:ascii="Times New Roman" w:hAnsi="Times New Roman" w:eastAsia="仿宋_GB2312" w:cs="Times New Roman"/>
          <w:color w:val="000000" w:themeColor="text1"/>
          <w:sz w:val="32"/>
          <w:highlight w:val="none"/>
          <w:u w:val="none"/>
          <w:shd w:val="clear" w:color="auto" w:fill="FFFFFF"/>
        </w:rPr>
        <w:t>。</w:t>
      </w:r>
    </w:p>
    <w:p w14:paraId="0617F5DC">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w:t>
      </w:r>
      <w:r>
        <w:rPr>
          <w:rFonts w:hint="eastAsia" w:ascii="黑体" w:hAnsi="黑体" w:eastAsia="黑体"/>
          <w:sz w:val="32"/>
          <w:szCs w:val="32"/>
          <w:u w:val="none"/>
          <w:lang w:val="en-US" w:eastAsia="zh-CN"/>
        </w:rPr>
        <w:t>海南省机电工程学校2023</w:t>
      </w:r>
      <w:r>
        <w:rPr>
          <w:rFonts w:hint="eastAsia" w:ascii="黑体" w:hAnsi="黑体" w:eastAsia="黑体"/>
          <w:sz w:val="32"/>
          <w:szCs w:val="32"/>
          <w:u w:val="none"/>
        </w:rPr>
        <w:t>年</w:t>
      </w:r>
      <w:r>
        <w:rPr>
          <w:rFonts w:hint="eastAsia" w:ascii="黑体" w:hAnsi="黑体" w:eastAsia="黑体" w:cs="Times New Roman"/>
          <w:sz w:val="32"/>
          <w:u w:val="none"/>
          <w:shd w:val="clear" w:color="auto" w:fill="FFFFFF"/>
        </w:rPr>
        <w:t>政府性基金预算当年拨款情况说明</w:t>
      </w:r>
    </w:p>
    <w:p w14:paraId="1E85A087">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z w:val="32"/>
          <w:shd w:val="clear" w:color="auto" w:fill="FFFFFF"/>
          <w:lang w:val="en-US" w:eastAsia="zh-CN"/>
        </w:rPr>
      </w:pPr>
      <w:r>
        <w:rPr>
          <w:rFonts w:hint="eastAsia" w:ascii="楷体" w:hAnsi="楷体" w:eastAsia="楷体"/>
          <w:sz w:val="32"/>
          <w:szCs w:val="32"/>
          <w:u w:val="none"/>
        </w:rPr>
        <w:t>（一）政府性基金预算当年规模变化情况</w:t>
      </w:r>
    </w:p>
    <w:p w14:paraId="453E2299">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sz w:val="32"/>
          <w:shd w:val="clear" w:color="auto" w:fill="FFFFFF"/>
          <w:lang w:val="en-US" w:eastAsia="zh-CN"/>
        </w:rPr>
      </w:pPr>
      <w:r>
        <w:rPr>
          <w:rFonts w:hint="eastAsia" w:ascii="仿宋_GB2312" w:eastAsia="仿宋_GB2312"/>
          <w:sz w:val="32"/>
          <w:shd w:val="clear" w:color="auto" w:fill="FFFFFF"/>
          <w:lang w:val="en-US" w:eastAsia="zh-CN"/>
        </w:rPr>
        <w:t>2023年</w:t>
      </w:r>
      <w:r>
        <w:rPr>
          <w:rFonts w:ascii="仿宋_GB2312" w:eastAsia="仿宋_GB2312"/>
          <w:sz w:val="32"/>
          <w:shd w:val="clear" w:color="auto" w:fill="FFFFFF"/>
        </w:rPr>
        <w:t>海南</w:t>
      </w:r>
      <w:r>
        <w:rPr>
          <w:rFonts w:hint="eastAsia" w:ascii="仿宋_GB2312" w:eastAsia="仿宋_GB2312"/>
          <w:sz w:val="32"/>
          <w:shd w:val="clear" w:color="auto" w:fill="FFFFFF"/>
        </w:rPr>
        <w:t>省机电工程学校</w:t>
      </w:r>
      <w:r>
        <w:rPr>
          <w:rFonts w:ascii="仿宋_GB2312" w:eastAsia="仿宋_GB2312"/>
          <w:sz w:val="32"/>
          <w:shd w:val="clear" w:color="auto" w:fill="FFFFFF"/>
        </w:rPr>
        <w:t>无政府性基金预算</w:t>
      </w:r>
      <w:r>
        <w:rPr>
          <w:rFonts w:hint="eastAsia" w:ascii="仿宋_GB2312" w:eastAsia="仿宋_GB2312"/>
          <w:sz w:val="32"/>
          <w:shd w:val="clear" w:color="auto" w:fill="FFFFFF"/>
          <w:lang w:val="en-US" w:eastAsia="zh-CN"/>
        </w:rPr>
        <w:t>财政拨款支出。</w:t>
      </w:r>
    </w:p>
    <w:p w14:paraId="3FF5A5E6">
      <w:pPr>
        <w:ind w:firstLine="640"/>
        <w:jc w:val="left"/>
        <w:rPr>
          <w:rFonts w:hint="eastAsia" w:ascii="楷体" w:hAnsi="楷体" w:eastAsia="楷体"/>
          <w:sz w:val="32"/>
          <w:szCs w:val="32"/>
          <w:u w:val="none"/>
        </w:rPr>
      </w:pPr>
      <w:r>
        <w:rPr>
          <w:rFonts w:hint="eastAsia" w:ascii="楷体" w:hAnsi="楷体" w:eastAsia="楷体"/>
          <w:sz w:val="32"/>
          <w:szCs w:val="32"/>
          <w:u w:val="none"/>
        </w:rPr>
        <w:t>（二）政府性基金预算当年拨款结构情况</w:t>
      </w:r>
    </w:p>
    <w:p w14:paraId="3AE9265F">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sz w:val="32"/>
          <w:shd w:val="clear" w:color="auto" w:fill="FFFFFF"/>
          <w:lang w:val="en-US" w:eastAsia="zh-CN"/>
        </w:rPr>
      </w:pPr>
      <w:r>
        <w:rPr>
          <w:rFonts w:hint="eastAsia" w:ascii="仿宋_GB2312" w:eastAsia="仿宋_GB2312"/>
          <w:sz w:val="32"/>
          <w:shd w:val="clear" w:color="auto" w:fill="FFFFFF"/>
          <w:lang w:val="en-US" w:eastAsia="zh-CN"/>
        </w:rPr>
        <w:t>2023年</w:t>
      </w:r>
      <w:r>
        <w:rPr>
          <w:rFonts w:ascii="仿宋_GB2312" w:eastAsia="仿宋_GB2312"/>
          <w:sz w:val="32"/>
          <w:shd w:val="clear" w:color="auto" w:fill="FFFFFF"/>
        </w:rPr>
        <w:t>海南</w:t>
      </w:r>
      <w:r>
        <w:rPr>
          <w:rFonts w:hint="eastAsia" w:ascii="仿宋_GB2312" w:eastAsia="仿宋_GB2312"/>
          <w:sz w:val="32"/>
          <w:shd w:val="clear" w:color="auto" w:fill="FFFFFF"/>
        </w:rPr>
        <w:t>省机电工程学校</w:t>
      </w:r>
      <w:r>
        <w:rPr>
          <w:rFonts w:ascii="仿宋_GB2312" w:eastAsia="仿宋_GB2312"/>
          <w:sz w:val="32"/>
          <w:shd w:val="clear" w:color="auto" w:fill="FFFFFF"/>
        </w:rPr>
        <w:t>无政府性基金预算</w:t>
      </w:r>
      <w:r>
        <w:rPr>
          <w:rFonts w:hint="eastAsia" w:ascii="仿宋_GB2312" w:eastAsia="仿宋_GB2312"/>
          <w:sz w:val="32"/>
          <w:shd w:val="clear" w:color="auto" w:fill="FFFFFF"/>
          <w:lang w:val="en-US" w:eastAsia="zh-CN"/>
        </w:rPr>
        <w:t>财政拨款支出。</w:t>
      </w:r>
    </w:p>
    <w:p w14:paraId="624F64F3">
      <w:pPr>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2F4F70FE">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sz w:val="32"/>
          <w:shd w:val="clear" w:color="auto" w:fill="FFFFFF"/>
          <w:lang w:val="en-US" w:eastAsia="zh-CN"/>
        </w:rPr>
      </w:pPr>
      <w:r>
        <w:rPr>
          <w:rFonts w:hint="eastAsia" w:ascii="仿宋_GB2312" w:eastAsia="仿宋_GB2312"/>
          <w:sz w:val="32"/>
          <w:shd w:val="clear" w:color="auto" w:fill="FFFFFF"/>
          <w:lang w:val="en-US" w:eastAsia="zh-CN"/>
        </w:rPr>
        <w:t>2023年</w:t>
      </w:r>
      <w:r>
        <w:rPr>
          <w:rFonts w:ascii="仿宋_GB2312" w:eastAsia="仿宋_GB2312"/>
          <w:sz w:val="32"/>
          <w:shd w:val="clear" w:color="auto" w:fill="FFFFFF"/>
        </w:rPr>
        <w:t>海南</w:t>
      </w:r>
      <w:r>
        <w:rPr>
          <w:rFonts w:hint="eastAsia" w:ascii="仿宋_GB2312" w:eastAsia="仿宋_GB2312"/>
          <w:sz w:val="32"/>
          <w:shd w:val="clear" w:color="auto" w:fill="FFFFFF"/>
        </w:rPr>
        <w:t>省机电工程学校</w:t>
      </w:r>
      <w:r>
        <w:rPr>
          <w:rFonts w:ascii="仿宋_GB2312" w:eastAsia="仿宋_GB2312"/>
          <w:sz w:val="32"/>
          <w:shd w:val="clear" w:color="auto" w:fill="FFFFFF"/>
        </w:rPr>
        <w:t>无政府性基金预算</w:t>
      </w:r>
      <w:r>
        <w:rPr>
          <w:rFonts w:hint="eastAsia" w:ascii="仿宋_GB2312" w:eastAsia="仿宋_GB2312"/>
          <w:sz w:val="32"/>
          <w:shd w:val="clear" w:color="auto" w:fill="FFFFFF"/>
          <w:lang w:val="en-US" w:eastAsia="zh-CN"/>
        </w:rPr>
        <w:t>财政拨款支出。</w:t>
      </w:r>
    </w:p>
    <w:p w14:paraId="170D6DAB">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sz w:val="32"/>
          <w:szCs w:val="32"/>
          <w:u w:val="none"/>
          <w:lang w:val="en-US" w:eastAsia="zh-CN"/>
        </w:rPr>
        <w:t>海南省机电工程学校2023</w:t>
      </w:r>
      <w:r>
        <w:rPr>
          <w:rFonts w:hint="eastAsia" w:ascii="黑体" w:hAnsi="黑体" w:eastAsia="黑体"/>
          <w:sz w:val="32"/>
          <w:szCs w:val="32"/>
          <w:u w:val="none"/>
        </w:rPr>
        <w:t>年</w:t>
      </w:r>
      <w:r>
        <w:rPr>
          <w:rFonts w:hint="eastAsia" w:ascii="黑体" w:hAnsi="黑体" w:eastAsia="黑体" w:cs="Times New Roman"/>
          <w:sz w:val="32"/>
          <w:u w:val="none"/>
          <w:shd w:val="clear" w:color="auto" w:fill="FFFFFF"/>
        </w:rPr>
        <w:t>收支预算情况的总体说明</w:t>
      </w:r>
    </w:p>
    <w:p w14:paraId="2508990A">
      <w:pPr>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按照综合预算原则，海南省机电工程学校所有收入和支出均纳入部门预算管理。收入包括：一般公共预算拨款收入，财政专户管理资金收入；支出包括：教育支出、科学技术支出、社会保障和就业支出、卫生健康支出、住房保障支出。海南省机电工程学校202</w:t>
      </w: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年收支总预算11,166.88万元。</w:t>
      </w:r>
    </w:p>
    <w:p w14:paraId="0D3E95F1">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sz w:val="32"/>
          <w:szCs w:val="32"/>
          <w:u w:val="none"/>
          <w:lang w:val="en-US" w:eastAsia="zh-CN"/>
        </w:rPr>
        <w:t>海南省机电工程学校2023</w:t>
      </w:r>
      <w:r>
        <w:rPr>
          <w:rFonts w:hint="eastAsia" w:ascii="黑体" w:hAnsi="黑体" w:eastAsia="黑体"/>
          <w:sz w:val="32"/>
          <w:szCs w:val="32"/>
          <w:u w:val="none"/>
        </w:rPr>
        <w:t>年</w:t>
      </w:r>
      <w:r>
        <w:rPr>
          <w:rFonts w:hint="eastAsia" w:ascii="黑体" w:hAnsi="黑体" w:eastAsia="黑体" w:cs="Times New Roman"/>
          <w:sz w:val="32"/>
          <w:u w:val="none"/>
          <w:shd w:val="clear" w:color="auto" w:fill="FFFFFF"/>
        </w:rPr>
        <w:t>收入预算情况说明</w:t>
      </w:r>
    </w:p>
    <w:p w14:paraId="6DEFE2C6">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rPr>
        <w:t>海南省机电工程学校</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年收入预算</w:t>
      </w:r>
      <w:r>
        <w:rPr>
          <w:rFonts w:hint="eastAsia" w:ascii="仿宋_GB2312" w:hAnsi="黑体" w:eastAsia="仿宋_GB2312" w:cs="仿宋_GB2312"/>
          <w:sz w:val="32"/>
          <w:szCs w:val="32"/>
          <w:u w:val="none"/>
        </w:rPr>
        <w:t>11,166.88</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237.99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11.09%</w:t>
      </w:r>
      <w:r>
        <w:rPr>
          <w:rFonts w:hint="eastAsia" w:ascii="仿宋_GB2312" w:hAnsi="黑体" w:eastAsia="仿宋_GB2312"/>
          <w:sz w:val="32"/>
          <w:szCs w:val="32"/>
        </w:rPr>
        <w:t>；一般公共预算拨款收入9,558.89 万元，占</w:t>
      </w:r>
      <w:r>
        <w:rPr>
          <w:rFonts w:hint="eastAsia" w:ascii="仿宋_GB2312" w:hAnsi="黑体" w:eastAsia="仿宋_GB2312"/>
          <w:sz w:val="32"/>
          <w:szCs w:val="32"/>
          <w:lang w:val="en-US" w:eastAsia="zh-CN"/>
        </w:rPr>
        <w:t>85.60%</w:t>
      </w:r>
      <w:r>
        <w:rPr>
          <w:rFonts w:hint="eastAsia" w:ascii="仿宋_GB2312" w:hAnsi="黑体" w:eastAsia="仿宋_GB2312"/>
          <w:sz w:val="32"/>
          <w:szCs w:val="32"/>
        </w:rPr>
        <w:t>，财政专户管理资金收入</w:t>
      </w:r>
      <w:r>
        <w:rPr>
          <w:rFonts w:hint="eastAsia" w:ascii="仿宋_GB2312" w:hAnsi="黑体" w:eastAsia="仿宋_GB2312"/>
          <w:sz w:val="32"/>
          <w:szCs w:val="32"/>
          <w:lang w:val="en-US" w:eastAsia="zh-CN"/>
        </w:rPr>
        <w:t>370</w:t>
      </w:r>
      <w:r>
        <w:rPr>
          <w:rFonts w:hint="eastAsia" w:ascii="仿宋_GB2312" w:hAnsi="黑体" w:eastAsia="仿宋_GB2312"/>
          <w:sz w:val="32"/>
          <w:szCs w:val="32"/>
        </w:rPr>
        <w:t>万元（为教育收费），占</w:t>
      </w:r>
      <w:r>
        <w:rPr>
          <w:rFonts w:hint="eastAsia" w:ascii="仿宋_GB2312" w:hAnsi="黑体" w:eastAsia="仿宋_GB2312"/>
          <w:sz w:val="32"/>
          <w:szCs w:val="32"/>
          <w:lang w:val="en-US" w:eastAsia="zh-CN"/>
        </w:rPr>
        <w:t>3.31%</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val="en-US" w:eastAsia="zh-CN"/>
        </w:rPr>
        <w:t>增加</w:t>
      </w:r>
      <w:r>
        <w:rPr>
          <w:rFonts w:hint="eastAsia" w:ascii="仿宋_GB2312" w:hAnsi="黑体" w:eastAsia="仿宋_GB2312" w:cs="仿宋_GB2312"/>
          <w:sz w:val="32"/>
          <w:szCs w:val="32"/>
          <w:u w:val="none"/>
          <w:lang w:val="en-US" w:eastAsia="zh-CN"/>
        </w:rPr>
        <w:t xml:space="preserve">1,457.70 </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2023年度学生人数及项目安排增加</w:t>
      </w:r>
      <w:r>
        <w:rPr>
          <w:rFonts w:hint="eastAsia" w:ascii="仿宋_GB2312" w:hAnsi="黑体" w:eastAsia="仿宋_GB2312"/>
          <w:sz w:val="32"/>
          <w:szCs w:val="32"/>
          <w:u w:val="none"/>
        </w:rPr>
        <w:t>。</w:t>
      </w:r>
    </w:p>
    <w:p w14:paraId="21E1F98A">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sz w:val="32"/>
          <w:szCs w:val="32"/>
          <w:u w:val="none"/>
          <w:lang w:val="en-US" w:eastAsia="zh-CN"/>
        </w:rPr>
        <w:t>海南省机电工程学校2023</w:t>
      </w:r>
      <w:r>
        <w:rPr>
          <w:rFonts w:hint="eastAsia" w:ascii="黑体" w:hAnsi="黑体" w:eastAsia="黑体"/>
          <w:sz w:val="32"/>
          <w:szCs w:val="32"/>
          <w:u w:val="none"/>
        </w:rPr>
        <w:t>年</w:t>
      </w:r>
      <w:r>
        <w:rPr>
          <w:rFonts w:hint="eastAsia" w:ascii="黑体" w:hAnsi="黑体" w:eastAsia="黑体" w:cs="Times New Roman"/>
          <w:sz w:val="32"/>
          <w:u w:val="none"/>
          <w:shd w:val="clear" w:color="auto" w:fill="FFFFFF"/>
        </w:rPr>
        <w:t>支出预算情况说明</w:t>
      </w:r>
    </w:p>
    <w:p w14:paraId="3BAA9521">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rPr>
        <w:t>海南省机电工程学校</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年支出预算11,166.88 万元，其中：基本支出</w:t>
      </w:r>
      <w:r>
        <w:rPr>
          <w:rFonts w:hint="eastAsia" w:ascii="仿宋_GB2312" w:hAnsi="黑体" w:eastAsia="仿宋_GB2312" w:cs="仿宋_GB2312"/>
          <w:sz w:val="32"/>
          <w:szCs w:val="32"/>
          <w:lang w:val="en-US" w:eastAsia="zh-CN"/>
        </w:rPr>
        <w:t xml:space="preserve">4,376.04 </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39.19%</w:t>
      </w:r>
      <w:r>
        <w:rPr>
          <w:rFonts w:hint="eastAsia" w:ascii="仿宋_GB2312" w:hAnsi="黑体" w:eastAsia="仿宋_GB2312"/>
          <w:sz w:val="32"/>
          <w:szCs w:val="32"/>
        </w:rPr>
        <w:t>；项目支出</w:t>
      </w:r>
      <w:r>
        <w:rPr>
          <w:rFonts w:hint="eastAsia" w:ascii="仿宋_GB2312" w:hAnsi="黑体" w:eastAsia="仿宋_GB2312" w:cs="仿宋_GB2312"/>
          <w:sz w:val="32"/>
          <w:szCs w:val="32"/>
        </w:rPr>
        <w:t xml:space="preserve">6,790.84 </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60.81%</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val="en-US" w:eastAsia="zh-CN"/>
        </w:rPr>
        <w:t>增加</w:t>
      </w:r>
      <w:r>
        <w:rPr>
          <w:rFonts w:hint="eastAsia" w:ascii="仿宋_GB2312" w:hAnsi="黑体" w:eastAsia="仿宋_GB2312" w:cs="仿宋_GB2312"/>
          <w:sz w:val="32"/>
          <w:szCs w:val="32"/>
          <w:u w:val="none"/>
          <w:lang w:val="en-US" w:eastAsia="zh-CN"/>
        </w:rPr>
        <w:t xml:space="preserve">1,457.70 </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2023年度学生人数及项目安排增加</w:t>
      </w:r>
      <w:r>
        <w:rPr>
          <w:rFonts w:hint="eastAsia" w:ascii="仿宋_GB2312" w:hAnsi="黑体" w:eastAsia="仿宋_GB2312"/>
          <w:sz w:val="32"/>
          <w:szCs w:val="32"/>
          <w:u w:val="none"/>
        </w:rPr>
        <w:t>。</w:t>
      </w:r>
    </w:p>
    <w:p w14:paraId="34ACEE12">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14:paraId="56FEED25">
      <w:pPr>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p>
    <w:p w14:paraId="1B146084">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Times New Roman"/>
          <w:sz w:val="32"/>
          <w:shd w:val="clear" w:color="auto" w:fill="FFFFFF"/>
        </w:rPr>
      </w:pPr>
      <w:r>
        <w:rPr>
          <w:rFonts w:hint="eastAsia" w:ascii="仿宋_GB2312" w:eastAsia="仿宋_GB2312"/>
          <w:sz w:val="32"/>
          <w:shd w:val="clear" w:color="auto" w:fill="FFFFFF"/>
          <w:lang w:val="en-US" w:eastAsia="zh-CN"/>
        </w:rPr>
        <w:t>2023年</w:t>
      </w:r>
      <w:r>
        <w:rPr>
          <w:rFonts w:ascii="仿宋_GB2312" w:eastAsia="仿宋_GB2312"/>
          <w:sz w:val="32"/>
          <w:shd w:val="clear" w:color="auto" w:fill="FFFFFF"/>
        </w:rPr>
        <w:t>海南</w:t>
      </w:r>
      <w:r>
        <w:rPr>
          <w:rFonts w:hint="eastAsia" w:ascii="仿宋_GB2312" w:eastAsia="仿宋_GB2312"/>
          <w:sz w:val="32"/>
          <w:shd w:val="clear" w:color="auto" w:fill="FFFFFF"/>
        </w:rPr>
        <w:t>省机电工程学校</w:t>
      </w:r>
      <w:r>
        <w:rPr>
          <w:rFonts w:ascii="仿宋_GB2312" w:eastAsia="仿宋_GB2312"/>
          <w:sz w:val="32"/>
          <w:shd w:val="clear" w:color="auto" w:fill="FFFFFF"/>
        </w:rPr>
        <w:t>无</w:t>
      </w:r>
      <w:r>
        <w:rPr>
          <w:rFonts w:hint="eastAsia" w:ascii="仿宋_GB2312" w:eastAsia="仿宋_GB2312"/>
          <w:sz w:val="32"/>
          <w:shd w:val="clear" w:color="auto" w:fill="FFFFFF"/>
        </w:rPr>
        <w:t>机关运行经费</w:t>
      </w:r>
      <w:r>
        <w:rPr>
          <w:rFonts w:hint="eastAsia" w:ascii="仿宋_GB2312" w:eastAsia="仿宋_GB2312"/>
          <w:sz w:val="32"/>
          <w:shd w:val="clear" w:color="auto" w:fill="FFFFFF"/>
          <w:lang w:val="en-US" w:eastAsia="zh-CN"/>
        </w:rPr>
        <w:t>支出</w:t>
      </w:r>
      <w:r>
        <w:rPr>
          <w:rFonts w:ascii="仿宋_GB2312" w:eastAsia="仿宋_GB2312"/>
          <w:sz w:val="32"/>
          <w:shd w:val="clear" w:color="auto" w:fill="FFFFFF"/>
        </w:rPr>
        <w:t>。</w:t>
      </w:r>
    </w:p>
    <w:p w14:paraId="17F8F823">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二</w:t>
      </w:r>
      <w:r>
        <w:rPr>
          <w:rFonts w:hint="eastAsia" w:ascii="楷体" w:hAnsi="楷体" w:eastAsia="楷体"/>
          <w:sz w:val="32"/>
          <w:szCs w:val="32"/>
        </w:rPr>
        <w:t>）政府采购情况</w:t>
      </w:r>
    </w:p>
    <w:p w14:paraId="78B3B519">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w:t>
      </w:r>
      <w:r>
        <w:rPr>
          <w:rFonts w:hint="eastAsia" w:ascii="仿宋_GB2312" w:hAnsi="黑体" w:eastAsia="仿宋_GB2312" w:cs="仿宋_GB2312"/>
          <w:sz w:val="32"/>
          <w:szCs w:val="32"/>
        </w:rPr>
        <w:t>海南省</w:t>
      </w:r>
      <w:r>
        <w:rPr>
          <w:rFonts w:hint="eastAsia" w:ascii="仿宋_GB2312" w:hAnsi="黑体" w:eastAsia="仿宋_GB2312" w:cs="仿宋_GB2312"/>
          <w:sz w:val="32"/>
          <w:szCs w:val="32"/>
          <w:lang w:eastAsia="zh-CN"/>
        </w:rPr>
        <w:t>机电工程学校</w:t>
      </w:r>
      <w:r>
        <w:rPr>
          <w:rFonts w:hint="eastAsia" w:ascii="仿宋_GB2312" w:hAnsi="黑体" w:eastAsia="仿宋_GB2312" w:cs="仿宋_GB2312"/>
          <w:sz w:val="32"/>
          <w:szCs w:val="32"/>
        </w:rPr>
        <w:t>政府采购预算总额3</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596</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3</w:t>
      </w:r>
      <w:r>
        <w:rPr>
          <w:rFonts w:hint="eastAsia" w:ascii="仿宋_GB2312" w:hAnsi="黑体" w:eastAsia="仿宋_GB2312" w:cs="仿宋_GB2312"/>
          <w:sz w:val="32"/>
          <w:szCs w:val="32"/>
          <w:lang w:val="en-US" w:eastAsia="zh-CN"/>
        </w:rPr>
        <w:t>,</w:t>
      </w:r>
      <w:r>
        <w:rPr>
          <w:rFonts w:hint="eastAsia" w:ascii="仿宋_GB2312" w:hAnsi="黑体" w:eastAsia="仿宋_GB2312" w:cs="仿宋_GB2312"/>
          <w:sz w:val="32"/>
          <w:szCs w:val="32"/>
        </w:rPr>
        <w:t>596</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71DD4458">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62EC7A34">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年12月31日，</w:t>
      </w:r>
      <w:r>
        <w:rPr>
          <w:rFonts w:hint="eastAsia" w:ascii="仿宋_GB2312" w:hAnsi="黑体" w:eastAsia="仿宋_GB2312" w:cs="仿宋_GB2312"/>
          <w:sz w:val="32"/>
          <w:szCs w:val="32"/>
        </w:rPr>
        <w:t>海南省</w:t>
      </w:r>
      <w:r>
        <w:rPr>
          <w:rFonts w:hint="eastAsia" w:ascii="仿宋_GB2312" w:hAnsi="黑体" w:eastAsia="仿宋_GB2312" w:cs="仿宋_GB2312"/>
          <w:sz w:val="32"/>
          <w:szCs w:val="32"/>
          <w:lang w:eastAsia="zh-CN"/>
        </w:rPr>
        <w:t>机电工程学校</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14:paraId="51A4A374">
      <w:pPr>
        <w:ind w:firstLine="640" w:firstLineChars="200"/>
        <w:rPr>
          <w:rFonts w:hint="eastAsia" w:ascii="楷体" w:hAnsi="楷体" w:eastAsia="楷体"/>
          <w:sz w:val="32"/>
          <w:szCs w:val="32"/>
        </w:rPr>
      </w:pPr>
      <w:r>
        <w:rPr>
          <w:rFonts w:hint="eastAsia" w:ascii="楷体" w:hAnsi="楷体" w:eastAsia="楷体"/>
          <w:sz w:val="32"/>
          <w:szCs w:val="32"/>
        </w:rPr>
        <w:t>（四）绩效目标设置情况</w:t>
      </w:r>
    </w:p>
    <w:p w14:paraId="4AB33C4A">
      <w:pPr>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2023</w:t>
      </w:r>
      <w:r>
        <w:rPr>
          <w:rFonts w:hint="eastAsia" w:ascii="仿宋_GB2312" w:hAnsi="黑体" w:eastAsia="仿宋_GB2312" w:cs="仿宋_GB2312"/>
          <w:sz w:val="32"/>
          <w:szCs w:val="32"/>
          <w:u w:val="none"/>
        </w:rPr>
        <w:t>年海南省</w:t>
      </w:r>
      <w:r>
        <w:rPr>
          <w:rFonts w:hint="eastAsia" w:ascii="仿宋_GB2312" w:hAnsi="黑体" w:eastAsia="仿宋_GB2312" w:cs="仿宋_GB2312"/>
          <w:sz w:val="32"/>
          <w:szCs w:val="32"/>
          <w:u w:val="none"/>
          <w:lang w:eastAsia="zh-CN"/>
        </w:rPr>
        <w:t>机电工程学校</w:t>
      </w:r>
      <w:r>
        <w:rPr>
          <w:rFonts w:hint="eastAsia" w:ascii="仿宋_GB2312" w:hAnsi="黑体" w:eastAsia="仿宋_GB2312" w:cs="仿宋_GB2312"/>
          <w:sz w:val="32"/>
          <w:szCs w:val="32"/>
          <w:u w:val="none"/>
          <w:lang w:val="en-US" w:eastAsia="zh-CN"/>
        </w:rPr>
        <w:t>28</w:t>
      </w:r>
      <w:r>
        <w:rPr>
          <w:rFonts w:hint="eastAsia" w:ascii="仿宋_GB2312" w:hAnsi="黑体" w:eastAsia="仿宋_GB2312" w:cs="仿宋_GB2312"/>
          <w:sz w:val="32"/>
          <w:szCs w:val="32"/>
          <w:u w:val="none"/>
        </w:rPr>
        <w:t>个项目实行绩效目标管理，涉及一般公共预算9</w:t>
      </w: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rPr>
        <w:t>928.91万元。</w:t>
      </w:r>
    </w:p>
    <w:p w14:paraId="39F625D0">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46D7A086">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现代职业教育质量提升计划项目</w:t>
      </w:r>
      <w:r>
        <w:rPr>
          <w:rFonts w:hint="eastAsia" w:ascii="仿宋_GB2312" w:hAnsi="黑体" w:eastAsia="仿宋_GB2312" w:cs="仿宋_GB2312"/>
          <w:sz w:val="32"/>
          <w:szCs w:val="32"/>
          <w:u w:val="none"/>
          <w:lang w:eastAsia="zh-CN"/>
        </w:rPr>
        <w:t>，预算安排1,957万元，主要用于建筑工程装配式施工（支持1+X）虚拟仿真实训室</w:t>
      </w:r>
      <w:r>
        <w:rPr>
          <w:rFonts w:hint="eastAsia" w:ascii="仿宋_GB2312" w:hAnsi="黑体" w:eastAsia="仿宋_GB2312" w:cs="仿宋_GB2312"/>
          <w:sz w:val="32"/>
          <w:szCs w:val="32"/>
          <w:u w:val="none"/>
          <w:lang w:val="en-US" w:eastAsia="zh-CN"/>
        </w:rPr>
        <w:t>项目</w:t>
      </w:r>
      <w:r>
        <w:rPr>
          <w:rFonts w:hint="eastAsia" w:ascii="仿宋_GB2312" w:hAnsi="黑体" w:eastAsia="仿宋_GB2312" w:cs="仿宋_GB2312"/>
          <w:sz w:val="32"/>
          <w:szCs w:val="32"/>
          <w:u w:val="none"/>
          <w:lang w:eastAsia="zh-CN"/>
        </w:rPr>
        <w:t>、电子产品装调与智能检测实训考核设备采购项目，汽修类专业全国职业院校技能大赛竞赛设备购置项目，上汽通用新能源汽车校企合作基地实训设备购置项目、汽车运用与维修职业技能等级证书(初级)考核费用；绩效目标是改善教学设施，维护教学设备，提高教学质量，保障师生教学、学习与生活正常运转。</w:t>
      </w:r>
    </w:p>
    <w:p w14:paraId="2161A7C7">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学生资助补助项目（中职）</w:t>
      </w:r>
      <w:r>
        <w:rPr>
          <w:rFonts w:hint="eastAsia" w:ascii="仿宋_GB2312" w:hAnsi="黑体" w:eastAsia="仿宋_GB2312" w:cs="仿宋_GB2312"/>
          <w:sz w:val="32"/>
          <w:szCs w:val="32"/>
          <w:u w:val="none"/>
          <w:lang w:eastAsia="zh-CN"/>
        </w:rPr>
        <w:t>，预算安排</w:t>
      </w:r>
      <w:r>
        <w:rPr>
          <w:rFonts w:hint="eastAsia" w:ascii="仿宋_GB2312" w:hAnsi="黑体" w:eastAsia="仿宋_GB2312" w:cs="仿宋_GB2312"/>
          <w:sz w:val="32"/>
          <w:szCs w:val="32"/>
          <w:u w:val="none"/>
        </w:rPr>
        <w:t>1,264.20</w:t>
      </w:r>
      <w:r>
        <w:rPr>
          <w:rFonts w:hint="eastAsia" w:ascii="仿宋_GB2312" w:hAnsi="黑体" w:eastAsia="仿宋_GB2312" w:cs="仿宋_GB2312"/>
          <w:sz w:val="32"/>
          <w:szCs w:val="32"/>
          <w:u w:val="none"/>
          <w:lang w:eastAsia="zh-CN"/>
        </w:rPr>
        <w:t>万元，主要用于支付学生省级和国家助学金，免学费弥补学校各项社会保险费用及公用经费不足部分学校的各项开支；绩效目标是保障学校教学正常运行，为师生学习生活提供优良的育人环境；中等职业学校国家资助政策按规定得到落实；教育公平显著提升，满足家庭经济困难学生基本学习生活需要。</w:t>
      </w:r>
    </w:p>
    <w:p w14:paraId="040D7223">
      <w:pPr>
        <w:jc w:val="center"/>
        <w:rPr>
          <w:rFonts w:ascii="黑体" w:hAnsi="黑体" w:eastAsia="黑体"/>
          <w:sz w:val="32"/>
          <w:szCs w:val="32"/>
          <w:u w:val="none"/>
        </w:rPr>
      </w:pPr>
    </w:p>
    <w:p w14:paraId="0915079F">
      <w:pPr>
        <w:jc w:val="left"/>
        <w:rPr>
          <w:rFonts w:ascii="仿宋_GB2312" w:hAnsi="宋体" w:eastAsia="仿宋_GB2312" w:cs="宋体"/>
          <w:color w:val="000000"/>
          <w:kern w:val="0"/>
          <w:sz w:val="32"/>
          <w:szCs w:val="30"/>
          <w:u w:val="none"/>
        </w:rPr>
      </w:pPr>
    </w:p>
    <w:p w14:paraId="2B33BB4B">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14:paraId="060C4E29">
      <w:pPr>
        <w:ind w:firstLine="640" w:firstLineChars="200"/>
        <w:jc w:val="left"/>
        <w:rPr>
          <w:rFonts w:ascii="仿宋_GB2312" w:eastAsia="仿宋_GB2312" w:cs="宋体"/>
          <w:bCs/>
          <w:color w:val="000000"/>
          <w:kern w:val="0"/>
          <w:sz w:val="32"/>
          <w:szCs w:val="32"/>
          <w:u w:val="none"/>
          <w:lang w:val="zh-CN"/>
        </w:rPr>
      </w:pPr>
    </w:p>
    <w:p w14:paraId="099CE8F7">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6DC1ACDD">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43113C97">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14:paraId="3401A0F3">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4F5AAD4C">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0E704716">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3CB7F855">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529A19B5">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CE589FA">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4802C31F">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2F1BC434">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312A461">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413AE6EF">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47AC7D81">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3C1F740C">
      <w:pPr>
        <w:ind w:firstLine="640" w:firstLineChars="200"/>
        <w:rPr>
          <w:rFonts w:ascii="仿宋_GB2312" w:hAnsi="黑体" w:eastAsia="仿宋_GB2312" w:cs="仿宋_GB2312"/>
          <w:sz w:val="32"/>
          <w:szCs w:val="32"/>
          <w:u w:val="none"/>
        </w:rPr>
      </w:pPr>
    </w:p>
    <w:p w14:paraId="52F4859E">
      <w:pPr>
        <w:ind w:firstLine="640" w:firstLineChars="200"/>
        <w:jc w:val="left"/>
        <w:rPr>
          <w:rFonts w:ascii="仿宋_GB2312" w:hAnsi="黑体" w:eastAsia="仿宋_GB2312" w:cs="仿宋_GB2312"/>
          <w:sz w:val="32"/>
          <w:szCs w:val="32"/>
          <w:u w:val="none"/>
        </w:rPr>
      </w:pP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BA847">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B767F27">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FEC1C">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NDgwZDNlMDVhNTEwY2QzMjg4OTgxNGQxZjExZWI4OTMifQ=="/>
  </w:docVars>
  <w:rsids>
    <w:rsidRoot w:val="00000000"/>
    <w:rsid w:val="0DE52BD0"/>
    <w:rsid w:val="17427E3A"/>
    <w:rsid w:val="1A7A12B0"/>
    <w:rsid w:val="2CFFD3C3"/>
    <w:rsid w:val="2FFB4B49"/>
    <w:rsid w:val="31CF7DC1"/>
    <w:rsid w:val="366166DA"/>
    <w:rsid w:val="37DF1B78"/>
    <w:rsid w:val="3B2A465F"/>
    <w:rsid w:val="3EE641CF"/>
    <w:rsid w:val="484B1598"/>
    <w:rsid w:val="51C162FF"/>
    <w:rsid w:val="661878DA"/>
    <w:rsid w:val="6674095E"/>
    <w:rsid w:val="66FD059E"/>
    <w:rsid w:val="6E4C30C9"/>
    <w:rsid w:val="6FDB1131"/>
    <w:rsid w:val="73CF45A9"/>
    <w:rsid w:val="7BF736D2"/>
    <w:rsid w:val="7D505938"/>
    <w:rsid w:val="7EFDD520"/>
    <w:rsid w:val="7FFFDC33"/>
    <w:rsid w:val="ABBF3834"/>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99"/>
    <w:pPr>
      <w:widowControl/>
      <w:jc w:val="left"/>
    </w:pPr>
    <w:rPr>
      <w:rFonts w:ascii="宋体" w:hAnsi="宋体" w:cs="宋体"/>
      <w:kern w:val="0"/>
      <w:sz w:val="24"/>
      <w:szCs w:val="24"/>
    </w:rPr>
  </w:style>
  <w:style w:type="paragraph" w:customStyle="1" w:styleId="7">
    <w:name w:val="List Paragraph"/>
    <w:basedOn w:val="1"/>
    <w:autoRedefine/>
    <w:qFormat/>
    <w:uiPriority w:val="34"/>
    <w:pPr>
      <w:ind w:firstLine="420" w:firstLineChars="200"/>
    </w:pPr>
  </w:style>
  <w:style w:type="paragraph" w:customStyle="1" w:styleId="8">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autoRedefine/>
    <w:semiHidden/>
    <w:qFormat/>
    <w:uiPriority w:val="99"/>
    <w:rPr>
      <w:sz w:val="18"/>
      <w:szCs w:val="18"/>
    </w:rPr>
  </w:style>
  <w:style w:type="character" w:customStyle="1" w:styleId="10">
    <w:name w:val="页脚 Char"/>
    <w:basedOn w:val="6"/>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4150</Words>
  <Characters>4586</Characters>
  <Lines>27</Lines>
  <Paragraphs>7</Paragraphs>
  <TotalTime>0</TotalTime>
  <ScaleCrop>false</ScaleCrop>
  <LinksUpToDate>false</LinksUpToDate>
  <CharactersWithSpaces>4617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2017-02-05T23:31:00Z</dcterms:created>
  <dc:creator>null,null,总收发</dc:creator>
  <cp:lastModifiedBy>＊芷＊</cp:lastModifiedBy>
  <cp:lastPrinted>2023-01-29T09:19:00Z</cp:lastPrinted>
  <dcterms:modified xsi:type="dcterms:W3CDTF">2024-07-14T11:27:53Z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A567699AD3E94687A3E1CD8A04E28D59</vt:lpwstr>
  </property>
</Properties>
</file>